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right" w:tblpY="182"/>
        <w:tblW w:w="0" w:type="auto"/>
        <w:tblLook w:val="01E0"/>
      </w:tblPr>
      <w:tblGrid>
        <w:gridCol w:w="4788"/>
      </w:tblGrid>
      <w:tr w:rsidR="00AC4664" w:rsidTr="00CF287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C4664" w:rsidRDefault="00AC4664" w:rsidP="00CF2873">
            <w:pPr>
              <w:ind w:left="0"/>
              <w:jc w:val="center"/>
            </w:pPr>
            <w:r>
              <w:t xml:space="preserve">УТВЕРЖДЕНО: </w:t>
            </w:r>
          </w:p>
          <w:p w:rsidR="00AC4664" w:rsidRDefault="00AC4664" w:rsidP="00CF2873">
            <w:pPr>
              <w:ind w:left="0"/>
              <w:jc w:val="center"/>
            </w:pPr>
            <w:r>
              <w:t>постановлением Администрации муниципального образования «Угранский район» Смоленской области</w:t>
            </w:r>
          </w:p>
          <w:p w:rsidR="00AC4664" w:rsidRDefault="00AC4664" w:rsidP="00F42E0B">
            <w:pPr>
              <w:ind w:left="0"/>
              <w:jc w:val="center"/>
            </w:pPr>
            <w:r>
              <w:t xml:space="preserve"> от __</w:t>
            </w:r>
            <w:r w:rsidR="00F42E0B" w:rsidRPr="00F42E0B">
              <w:rPr>
                <w:u w:val="single"/>
              </w:rPr>
              <w:t>24.04.2018</w:t>
            </w:r>
            <w:r>
              <w:t>______ № _</w:t>
            </w:r>
            <w:r w:rsidR="00F42E0B" w:rsidRPr="00F42E0B">
              <w:rPr>
                <w:u w:val="single"/>
              </w:rPr>
              <w:t>137</w:t>
            </w:r>
            <w:r>
              <w:t>_</w:t>
            </w:r>
          </w:p>
        </w:tc>
      </w:tr>
    </w:tbl>
    <w:p w:rsidR="00AC4664" w:rsidRDefault="00AC4664" w:rsidP="00AC4664"/>
    <w:p w:rsidR="00AC4664" w:rsidRDefault="00AC4664" w:rsidP="00AC4664"/>
    <w:p w:rsidR="00AC4664" w:rsidRPr="001B6031" w:rsidRDefault="00AC4664" w:rsidP="00AC4664"/>
    <w:p w:rsidR="00AC4664" w:rsidRPr="001B6031" w:rsidRDefault="00AC4664" w:rsidP="00AC4664"/>
    <w:p w:rsidR="00AC4664" w:rsidRPr="001B6031" w:rsidRDefault="00AC4664" w:rsidP="00AC4664"/>
    <w:p w:rsidR="00AC4664" w:rsidRDefault="00AC4664" w:rsidP="00AC4664"/>
    <w:p w:rsidR="00AC4664" w:rsidRDefault="00AC4664" w:rsidP="00AC4664"/>
    <w:p w:rsidR="00AC4664" w:rsidRDefault="00AC4664" w:rsidP="00AC4664">
      <w:pPr>
        <w:tabs>
          <w:tab w:val="left" w:pos="6675"/>
        </w:tabs>
      </w:pPr>
      <w:r>
        <w:tab/>
      </w:r>
    </w:p>
    <w:p w:rsidR="00AC4664" w:rsidRDefault="00AC4664" w:rsidP="00AC4664">
      <w:pPr>
        <w:tabs>
          <w:tab w:val="left" w:pos="66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AC4664" w:rsidRDefault="00AC4664" w:rsidP="00AC4664">
      <w:pPr>
        <w:tabs>
          <w:tab w:val="left" w:pos="66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ежегодном районном конкурсе «Лучший предприниматель года»</w:t>
      </w:r>
    </w:p>
    <w:p w:rsidR="00AC4664" w:rsidRDefault="00AC4664" w:rsidP="00AC4664">
      <w:pPr>
        <w:tabs>
          <w:tab w:val="left" w:pos="6675"/>
        </w:tabs>
        <w:jc w:val="center"/>
        <w:rPr>
          <w:b/>
          <w:sz w:val="28"/>
          <w:szCs w:val="28"/>
        </w:rPr>
      </w:pPr>
    </w:p>
    <w:p w:rsidR="00AC4664" w:rsidRPr="001B6031" w:rsidRDefault="00AC4664" w:rsidP="00AC4664">
      <w:pPr>
        <w:tabs>
          <w:tab w:val="left" w:pos="6675"/>
        </w:tabs>
        <w:jc w:val="center"/>
        <w:rPr>
          <w:sz w:val="28"/>
          <w:szCs w:val="28"/>
        </w:rPr>
      </w:pPr>
      <w:r w:rsidRPr="001B6031">
        <w:rPr>
          <w:sz w:val="28"/>
          <w:szCs w:val="28"/>
        </w:rPr>
        <w:t>1 Общие положения</w:t>
      </w: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B6031">
        <w:rPr>
          <w:sz w:val="28"/>
          <w:szCs w:val="28"/>
        </w:rPr>
        <w:t>1.1. Настоящее Положение о проведении ежегодного районного конкурса "Лучший предприниматель года" (далее - Положение) определяет цели, задачи, порядок и условия организации, проведения и подведения итогов ежегодного районного конкурса "Лучший предприниматель года" (далее - конкурс).</w:t>
      </w: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1.2. Организатором конкурса является Администрация муниципального образования «Угранский район» Смоленской области (далее – Администрация).</w:t>
      </w: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1.3.Сроки проведения конкурса и состав конкурсной комиссии по определению победителей конкурса (далее – комиссия) ежегодно утверждаются распоряжением Администрации муниципального образования «Угранский район» Смоленской области.</w:t>
      </w: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</w:p>
    <w:p w:rsidR="00AC4664" w:rsidRDefault="00AC4664" w:rsidP="00AC4664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конкурса</w:t>
      </w:r>
    </w:p>
    <w:p w:rsidR="00AC4664" w:rsidRPr="001B6031" w:rsidRDefault="00AC4664" w:rsidP="00AC4664">
      <w:pPr>
        <w:pStyle w:val="a6"/>
        <w:spacing w:before="0" w:beforeAutospacing="0" w:after="0" w:afterAutospacing="0"/>
        <w:ind w:firstLine="708"/>
        <w:jc w:val="both"/>
        <w:rPr>
          <w:color w:val="0A0A0A"/>
          <w:sz w:val="28"/>
          <w:szCs w:val="28"/>
        </w:rPr>
      </w:pPr>
      <w:r w:rsidRPr="001B6031">
        <w:rPr>
          <w:color w:val="0A0A0A"/>
          <w:sz w:val="28"/>
          <w:szCs w:val="28"/>
        </w:rPr>
        <w:t>2.1. Основной целью Конкурса является содействие развитию малого и среднего предпринимательства, пропаганда достижений, роли и значимости малого и среднего бизнеса в социально-экономическом развитии района, популяризация передового опыта предпринимательской деятельности, выявление лучших предпринимателей (предприятий).</w:t>
      </w:r>
    </w:p>
    <w:p w:rsidR="00AC4664" w:rsidRPr="001B6031" w:rsidRDefault="00AC4664" w:rsidP="00AC4664">
      <w:pPr>
        <w:pStyle w:val="a6"/>
        <w:spacing w:before="0" w:beforeAutospacing="0" w:after="0" w:afterAutospacing="0"/>
        <w:ind w:firstLine="708"/>
        <w:jc w:val="both"/>
        <w:rPr>
          <w:color w:val="0A0A0A"/>
          <w:sz w:val="28"/>
          <w:szCs w:val="28"/>
        </w:rPr>
      </w:pPr>
      <w:r w:rsidRPr="001B6031">
        <w:rPr>
          <w:color w:val="0A0A0A"/>
          <w:sz w:val="28"/>
          <w:szCs w:val="28"/>
        </w:rPr>
        <w:t>2.2. Основными задачами конкурса являются:</w:t>
      </w:r>
    </w:p>
    <w:p w:rsidR="00AC4664" w:rsidRPr="001B6031" w:rsidRDefault="00AC4664" w:rsidP="00AC4664">
      <w:pPr>
        <w:pStyle w:val="a6"/>
        <w:spacing w:before="0" w:beforeAutospacing="0" w:after="0" w:afterAutospacing="0"/>
        <w:ind w:firstLine="708"/>
        <w:jc w:val="both"/>
        <w:rPr>
          <w:color w:val="0A0A0A"/>
          <w:sz w:val="28"/>
          <w:szCs w:val="28"/>
        </w:rPr>
      </w:pPr>
      <w:r w:rsidRPr="001B6031">
        <w:rPr>
          <w:color w:val="0A0A0A"/>
          <w:sz w:val="28"/>
          <w:szCs w:val="28"/>
        </w:rPr>
        <w:t>- выявление и поощрение субъектов малого и среднего предпринимательства, добившихся наибольших успехов в своей деятельности по итогам  года;</w:t>
      </w:r>
    </w:p>
    <w:p w:rsidR="00AC4664" w:rsidRPr="001B6031" w:rsidRDefault="00AC4664" w:rsidP="00AC4664">
      <w:pPr>
        <w:pStyle w:val="a6"/>
        <w:spacing w:before="0" w:beforeAutospacing="0" w:after="0" w:afterAutospacing="0"/>
        <w:ind w:firstLine="708"/>
        <w:jc w:val="both"/>
        <w:rPr>
          <w:color w:val="0A0A0A"/>
          <w:sz w:val="28"/>
          <w:szCs w:val="28"/>
        </w:rPr>
      </w:pPr>
      <w:r w:rsidRPr="001B6031">
        <w:rPr>
          <w:color w:val="0A0A0A"/>
          <w:sz w:val="28"/>
          <w:szCs w:val="28"/>
        </w:rPr>
        <w:t>- систематизация и распространение положительного опыта работы лучших представителей малого и среднего бизнеса района для дальнейшего распространения и привлечения широких слоев населения к предпринимательской деятельности;</w:t>
      </w:r>
    </w:p>
    <w:p w:rsidR="00AC4664" w:rsidRPr="001B6031" w:rsidRDefault="00AC4664" w:rsidP="00AC4664">
      <w:pPr>
        <w:pStyle w:val="a6"/>
        <w:spacing w:before="0" w:beforeAutospacing="0" w:after="0" w:afterAutospacing="0"/>
        <w:ind w:firstLine="708"/>
        <w:jc w:val="both"/>
        <w:rPr>
          <w:color w:val="0A0A0A"/>
          <w:sz w:val="28"/>
          <w:szCs w:val="28"/>
        </w:rPr>
      </w:pPr>
      <w:r w:rsidRPr="001B6031">
        <w:rPr>
          <w:color w:val="0A0A0A"/>
          <w:sz w:val="28"/>
          <w:szCs w:val="28"/>
        </w:rPr>
        <w:t>- формирование позитивного общественного мнения о предпринимателях муниципального образования, занятых в сфере малого и среднего бизнеса.</w:t>
      </w:r>
    </w:p>
    <w:p w:rsidR="00AC4664" w:rsidRDefault="00AC4664" w:rsidP="00AC4664">
      <w:pPr>
        <w:tabs>
          <w:tab w:val="left" w:pos="900"/>
        </w:tabs>
        <w:jc w:val="center"/>
        <w:rPr>
          <w:sz w:val="28"/>
          <w:szCs w:val="28"/>
        </w:rPr>
      </w:pPr>
    </w:p>
    <w:p w:rsidR="00AC4664" w:rsidRDefault="00AC4664" w:rsidP="00AC4664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 Требования к его участникам</w:t>
      </w:r>
    </w:p>
    <w:p w:rsidR="00AC4664" w:rsidRPr="001B6031" w:rsidRDefault="00AC4664" w:rsidP="00AC46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1B6031">
        <w:rPr>
          <w:sz w:val="28"/>
          <w:szCs w:val="28"/>
        </w:rPr>
        <w:t>. Конкурс проводится среди субъектов малого и среднего</w:t>
      </w:r>
      <w:r>
        <w:rPr>
          <w:sz w:val="28"/>
          <w:szCs w:val="28"/>
        </w:rPr>
        <w:t xml:space="preserve"> </w:t>
      </w:r>
      <w:r w:rsidRPr="001B6031">
        <w:rPr>
          <w:sz w:val="28"/>
          <w:szCs w:val="28"/>
        </w:rPr>
        <w:t>предпринимательства, зарегистрированных и осуществляющих свою деятельность на тер</w:t>
      </w:r>
      <w:r>
        <w:rPr>
          <w:sz w:val="28"/>
          <w:szCs w:val="28"/>
        </w:rPr>
        <w:t>ритории муниципального образования «Угранский район» Смоленской области</w:t>
      </w:r>
      <w:r w:rsidRPr="001B6031">
        <w:rPr>
          <w:sz w:val="28"/>
          <w:szCs w:val="28"/>
        </w:rPr>
        <w:t xml:space="preserve">, отвечающих требованиям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1B6031">
          <w:rPr>
            <w:sz w:val="28"/>
            <w:szCs w:val="28"/>
          </w:rPr>
          <w:t>2007 г</w:t>
        </w:r>
      </w:smartTag>
      <w:r w:rsidRPr="001B6031">
        <w:rPr>
          <w:sz w:val="28"/>
          <w:szCs w:val="28"/>
        </w:rPr>
        <w:t>. № 209-ФЗ «О развитии малого и среднего предпринимательства в Российской Федерации» (далее – субъекты предпринимательства).</w:t>
      </w:r>
    </w:p>
    <w:p w:rsidR="00AC4664" w:rsidRPr="001B6031" w:rsidRDefault="00AC4664" w:rsidP="00AC4664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1B6031">
        <w:rPr>
          <w:sz w:val="28"/>
          <w:szCs w:val="28"/>
        </w:rPr>
        <w:t xml:space="preserve">Участники Конкурса должны отвечать следующим </w:t>
      </w:r>
      <w:r>
        <w:rPr>
          <w:sz w:val="28"/>
          <w:szCs w:val="28"/>
        </w:rPr>
        <w:t>условиям</w:t>
      </w:r>
      <w:r w:rsidRPr="001B6031">
        <w:rPr>
          <w:sz w:val="28"/>
          <w:szCs w:val="28"/>
        </w:rPr>
        <w:t>:</w:t>
      </w:r>
    </w:p>
    <w:p w:rsidR="00AC4664" w:rsidRPr="001B6031" w:rsidRDefault="00AC4664" w:rsidP="00AC46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B6031">
        <w:rPr>
          <w:sz w:val="28"/>
          <w:szCs w:val="28"/>
        </w:rPr>
        <w:t xml:space="preserve">осуществлять деятельность на территории </w:t>
      </w:r>
      <w:r>
        <w:rPr>
          <w:sz w:val="28"/>
          <w:szCs w:val="28"/>
        </w:rPr>
        <w:t>муниципального образования «Угранский район» Смоленской области</w:t>
      </w:r>
      <w:r w:rsidRPr="001B6031">
        <w:rPr>
          <w:sz w:val="28"/>
          <w:szCs w:val="28"/>
        </w:rPr>
        <w:t xml:space="preserve"> не менее шести месяцев со дня регистрации;</w:t>
      </w:r>
    </w:p>
    <w:p w:rsidR="00AC4664" w:rsidRDefault="00AC4664" w:rsidP="00AC46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6031">
        <w:rPr>
          <w:sz w:val="28"/>
          <w:szCs w:val="28"/>
        </w:rPr>
        <w:t>не иметь задолженности по налогам, сборам и иным обязательным платежам в бюджеты всех уровней и внебюджетные фонды;</w:t>
      </w:r>
    </w:p>
    <w:p w:rsidR="00AC4664" w:rsidRPr="001B6031" w:rsidRDefault="00AC4664" w:rsidP="00AC46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деятельность в одной из сфер, указанных в разделе 6 настоящего Положения.</w:t>
      </w:r>
    </w:p>
    <w:p w:rsidR="00AC4664" w:rsidRPr="001B6031" w:rsidRDefault="00AC4664" w:rsidP="00AC46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1B6031">
        <w:rPr>
          <w:sz w:val="28"/>
          <w:szCs w:val="28"/>
        </w:rPr>
        <w:t>. К участию в Конкурсе не допускаются субъекты предпринимательства:</w:t>
      </w:r>
    </w:p>
    <w:p w:rsidR="00AC4664" w:rsidRPr="001B6031" w:rsidRDefault="00AC4664" w:rsidP="00AC46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6031">
        <w:rPr>
          <w:sz w:val="28"/>
          <w:szCs w:val="28"/>
        </w:rPr>
        <w:t>находящиеся в стадии реорганизации или ликвидации;</w:t>
      </w:r>
    </w:p>
    <w:p w:rsidR="00AC4664" w:rsidRPr="001B6031" w:rsidRDefault="00AC4664" w:rsidP="00AC46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6031">
        <w:rPr>
          <w:sz w:val="28"/>
          <w:szCs w:val="28"/>
        </w:rPr>
        <w:t>имеющие задолженность по уплате налогов, сборов и иных обязательных платежей в бюджеты всех уровней, а также во внебюджетные фонды;</w:t>
      </w:r>
    </w:p>
    <w:p w:rsidR="00AC4664" w:rsidRPr="001B6031" w:rsidRDefault="00AC4664" w:rsidP="00AC46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6031">
        <w:rPr>
          <w:sz w:val="28"/>
          <w:szCs w:val="28"/>
        </w:rPr>
        <w:t>представившие Заявки на участие в Конкурсе позже установленного срока для их приема;</w:t>
      </w:r>
    </w:p>
    <w:p w:rsidR="00AC4664" w:rsidRDefault="00AC4664" w:rsidP="00AC4664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1B6031">
        <w:rPr>
          <w:sz w:val="28"/>
          <w:szCs w:val="28"/>
        </w:rPr>
        <w:t>представившие заведомо недостоверные или неполные сведения.</w:t>
      </w:r>
    </w:p>
    <w:p w:rsidR="00AC4664" w:rsidRPr="0047632A" w:rsidRDefault="00AC4664" w:rsidP="00AC4664">
      <w:pPr>
        <w:pStyle w:val="a6"/>
        <w:spacing w:before="0" w:beforeAutospacing="0" w:after="0" w:afterAutospacing="0"/>
        <w:ind w:firstLine="708"/>
        <w:rPr>
          <w:color w:val="0A0A0A"/>
          <w:sz w:val="28"/>
          <w:szCs w:val="28"/>
        </w:rPr>
      </w:pPr>
      <w:r w:rsidRPr="0047632A">
        <w:rPr>
          <w:color w:val="0A0A0A"/>
          <w:sz w:val="28"/>
          <w:szCs w:val="28"/>
        </w:rPr>
        <w:t>3. 4. Критерии оценки:</w:t>
      </w:r>
    </w:p>
    <w:p w:rsidR="00AC4664" w:rsidRPr="0047632A" w:rsidRDefault="00AC4664" w:rsidP="00AC4664">
      <w:pPr>
        <w:pStyle w:val="a6"/>
        <w:spacing w:before="0" w:beforeAutospacing="0" w:after="0" w:afterAutospacing="0"/>
        <w:ind w:firstLine="708"/>
        <w:rPr>
          <w:color w:val="0A0A0A"/>
          <w:sz w:val="28"/>
          <w:szCs w:val="28"/>
        </w:rPr>
      </w:pPr>
      <w:r w:rsidRPr="0047632A">
        <w:rPr>
          <w:color w:val="0A0A0A"/>
          <w:sz w:val="28"/>
          <w:szCs w:val="28"/>
        </w:rPr>
        <w:t>- рост объема выручки от реализации товаров, работ, услуг;</w:t>
      </w:r>
    </w:p>
    <w:p w:rsidR="00AC4664" w:rsidRDefault="00AC4664" w:rsidP="00AC4664">
      <w:pPr>
        <w:pStyle w:val="a6"/>
        <w:spacing w:before="0" w:beforeAutospacing="0" w:after="0" w:afterAutospacing="0"/>
        <w:ind w:firstLine="708"/>
        <w:rPr>
          <w:color w:val="0A0A0A"/>
          <w:sz w:val="28"/>
          <w:szCs w:val="28"/>
        </w:rPr>
      </w:pPr>
      <w:r w:rsidRPr="0047632A">
        <w:rPr>
          <w:color w:val="0A0A0A"/>
          <w:sz w:val="28"/>
          <w:szCs w:val="28"/>
        </w:rPr>
        <w:t>- рост среднемесячной заработной платы работников;</w:t>
      </w:r>
    </w:p>
    <w:p w:rsidR="00AC4664" w:rsidRPr="0047632A" w:rsidRDefault="00AC4664" w:rsidP="00AC4664">
      <w:pPr>
        <w:pStyle w:val="a6"/>
        <w:spacing w:before="0" w:beforeAutospacing="0" w:after="0" w:afterAutospacing="0"/>
        <w:ind w:firstLine="708"/>
        <w:rPr>
          <w:color w:val="0A0A0A"/>
          <w:sz w:val="28"/>
          <w:szCs w:val="28"/>
        </w:rPr>
      </w:pPr>
      <w:r>
        <w:rPr>
          <w:sz w:val="28"/>
          <w:szCs w:val="28"/>
        </w:rPr>
        <w:t>- рост среднесписочной численности работников;</w:t>
      </w:r>
    </w:p>
    <w:p w:rsidR="00AC4664" w:rsidRPr="0047632A" w:rsidRDefault="00AC4664" w:rsidP="00AC4664">
      <w:pPr>
        <w:pStyle w:val="a6"/>
        <w:spacing w:before="0" w:beforeAutospacing="0" w:after="0" w:afterAutospacing="0"/>
        <w:ind w:firstLine="708"/>
        <w:rPr>
          <w:color w:val="0A0A0A"/>
          <w:sz w:val="28"/>
          <w:szCs w:val="28"/>
        </w:rPr>
      </w:pPr>
      <w:r w:rsidRPr="0047632A">
        <w:rPr>
          <w:color w:val="0A0A0A"/>
          <w:sz w:val="28"/>
          <w:szCs w:val="28"/>
        </w:rPr>
        <w:t>- количество созданных новых рабочих мест;</w:t>
      </w:r>
    </w:p>
    <w:p w:rsidR="00AC4664" w:rsidRDefault="00AC4664" w:rsidP="00AC4664">
      <w:pPr>
        <w:pStyle w:val="a6"/>
        <w:spacing w:before="0" w:beforeAutospacing="0" w:after="0" w:afterAutospacing="0"/>
        <w:ind w:firstLine="708"/>
        <w:rPr>
          <w:color w:val="0A0A0A"/>
          <w:sz w:val="28"/>
          <w:szCs w:val="28"/>
        </w:rPr>
      </w:pPr>
      <w:r w:rsidRPr="0047632A">
        <w:rPr>
          <w:color w:val="0A0A0A"/>
          <w:sz w:val="28"/>
          <w:szCs w:val="28"/>
        </w:rPr>
        <w:t>-</w:t>
      </w:r>
      <w:r>
        <w:rPr>
          <w:color w:val="0A0A0A"/>
          <w:sz w:val="28"/>
          <w:szCs w:val="28"/>
        </w:rPr>
        <w:t xml:space="preserve"> </w:t>
      </w:r>
      <w:r w:rsidRPr="0047632A">
        <w:rPr>
          <w:color w:val="0A0A0A"/>
          <w:sz w:val="28"/>
          <w:szCs w:val="28"/>
        </w:rPr>
        <w:t>рост объема налоговых отчислений в бюджеты всех уровней</w:t>
      </w:r>
      <w:r>
        <w:rPr>
          <w:color w:val="0A0A0A"/>
          <w:sz w:val="28"/>
          <w:szCs w:val="28"/>
        </w:rPr>
        <w:t>;</w:t>
      </w:r>
      <w:r w:rsidRPr="0047632A">
        <w:rPr>
          <w:color w:val="0A0A0A"/>
          <w:sz w:val="28"/>
          <w:szCs w:val="28"/>
        </w:rPr>
        <w:t xml:space="preserve"> </w:t>
      </w:r>
    </w:p>
    <w:p w:rsidR="00AC4664" w:rsidRPr="0047632A" w:rsidRDefault="00AC4664" w:rsidP="00AC4664">
      <w:pPr>
        <w:pStyle w:val="a6"/>
        <w:spacing w:before="0" w:beforeAutospacing="0" w:after="0" w:afterAutospacing="0"/>
        <w:ind w:firstLine="708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-</w:t>
      </w:r>
      <w:r w:rsidRPr="0047632A">
        <w:rPr>
          <w:sz w:val="28"/>
          <w:szCs w:val="28"/>
        </w:rPr>
        <w:t xml:space="preserve"> </w:t>
      </w:r>
      <w:r>
        <w:rPr>
          <w:sz w:val="28"/>
          <w:szCs w:val="28"/>
        </w:rPr>
        <w:t>темп роста объема инвестиций в основной капитал;</w:t>
      </w:r>
    </w:p>
    <w:p w:rsidR="00AC4664" w:rsidRPr="0047632A" w:rsidRDefault="00AC4664" w:rsidP="00AC4664">
      <w:pPr>
        <w:pStyle w:val="a6"/>
        <w:spacing w:before="0" w:beforeAutospacing="0" w:after="0" w:afterAutospacing="0"/>
        <w:rPr>
          <w:color w:val="0A0A0A"/>
          <w:sz w:val="28"/>
          <w:szCs w:val="28"/>
        </w:rPr>
      </w:pPr>
      <w:r w:rsidRPr="0047632A">
        <w:rPr>
          <w:color w:val="0A0A0A"/>
          <w:sz w:val="28"/>
          <w:szCs w:val="28"/>
        </w:rPr>
        <w:t>          - внешняя оценка деятельности;</w:t>
      </w:r>
    </w:p>
    <w:p w:rsidR="00AC4664" w:rsidRPr="0047632A" w:rsidRDefault="00AC4664" w:rsidP="00AC4664">
      <w:pPr>
        <w:pStyle w:val="a6"/>
        <w:spacing w:before="0" w:beforeAutospacing="0" w:after="0" w:afterAutospacing="0"/>
        <w:rPr>
          <w:color w:val="0A0A0A"/>
          <w:sz w:val="28"/>
          <w:szCs w:val="28"/>
        </w:rPr>
      </w:pPr>
      <w:r w:rsidRPr="0047632A">
        <w:rPr>
          <w:color w:val="0A0A0A"/>
          <w:sz w:val="28"/>
          <w:szCs w:val="28"/>
        </w:rPr>
        <w:t>          - социальная значимост</w:t>
      </w:r>
      <w:r>
        <w:rPr>
          <w:color w:val="0A0A0A"/>
          <w:sz w:val="28"/>
          <w:szCs w:val="28"/>
        </w:rPr>
        <w:t>ь.</w:t>
      </w:r>
    </w:p>
    <w:p w:rsidR="00AC4664" w:rsidRPr="0047632A" w:rsidRDefault="00AC4664" w:rsidP="00AC4664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47632A">
        <w:rPr>
          <w:color w:val="0A0A0A"/>
          <w:sz w:val="28"/>
          <w:szCs w:val="28"/>
        </w:rPr>
        <w:t xml:space="preserve">          </w:t>
      </w:r>
    </w:p>
    <w:p w:rsidR="00AC4664" w:rsidRDefault="00AC4664" w:rsidP="00AC4664">
      <w:pPr>
        <w:tabs>
          <w:tab w:val="left" w:pos="900"/>
        </w:tabs>
        <w:jc w:val="center"/>
        <w:rPr>
          <w:sz w:val="28"/>
          <w:szCs w:val="28"/>
        </w:rPr>
      </w:pPr>
    </w:p>
    <w:p w:rsidR="00AC4664" w:rsidRDefault="00AC4664" w:rsidP="00AC4664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4. Организация конкурса</w:t>
      </w:r>
    </w:p>
    <w:p w:rsidR="00AC4664" w:rsidRDefault="00AC4664" w:rsidP="00AC4664">
      <w:pPr>
        <w:tabs>
          <w:tab w:val="left" w:pos="900"/>
        </w:tabs>
        <w:jc w:val="center"/>
        <w:rPr>
          <w:sz w:val="28"/>
          <w:szCs w:val="28"/>
        </w:rPr>
      </w:pP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4.1. Администрация обеспечивает опубликование сообщения о проведении конкурса в средствах массовой информации и на официальном сайте Администрации в сети Интернет. Информация должна содержать следующие сведения:</w:t>
      </w: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- наименование организатора конкурса;</w:t>
      </w: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- предмет и порядок проведения конкурса;</w:t>
      </w: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- дата проведения конкурса;</w:t>
      </w: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- сроки и место подачи заявок на участие в конкурсе.</w:t>
      </w: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4.2. Администрация осуществляет прием и регистрацию заявок на участие в конкурсе согласно указанным в сообщении о проведении конкурса срокам.</w:t>
      </w:r>
    </w:p>
    <w:p w:rsidR="00AC4664" w:rsidRDefault="00AC4664" w:rsidP="00AC4664">
      <w:pPr>
        <w:tabs>
          <w:tab w:val="left" w:pos="900"/>
        </w:tabs>
        <w:jc w:val="center"/>
        <w:rPr>
          <w:sz w:val="28"/>
          <w:szCs w:val="28"/>
        </w:rPr>
      </w:pPr>
    </w:p>
    <w:p w:rsidR="00AC4664" w:rsidRDefault="00AC4664" w:rsidP="00AC4664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 Порядок подачи конкурсных материалов</w:t>
      </w:r>
    </w:p>
    <w:p w:rsidR="00AC4664" w:rsidRDefault="00AC4664" w:rsidP="00AC4664">
      <w:pPr>
        <w:tabs>
          <w:tab w:val="left" w:pos="900"/>
        </w:tabs>
        <w:jc w:val="center"/>
        <w:rPr>
          <w:sz w:val="28"/>
          <w:szCs w:val="28"/>
        </w:rPr>
      </w:pP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5.1. Для участия в конкурсе его участниками должны быть представлены следующие документы:</w:t>
      </w: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- заявка на участие в конкурсе по форме согласно приложению №1 к настоящему Положению;</w:t>
      </w: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- анкета участника конкурса по форме согласно приложению №2 к настоящему Положению;</w:t>
      </w:r>
    </w:p>
    <w:p w:rsidR="00AC4664" w:rsidRPr="00A512AF" w:rsidRDefault="00AC4664" w:rsidP="00A512AF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основные показатели деятельности малого предприятия по форме согласно </w:t>
      </w:r>
      <w:r>
        <w:rPr>
          <w:sz w:val="28"/>
          <w:szCs w:val="28"/>
        </w:rPr>
        <w:lastRenderedPageBreak/>
        <w:t>приложению № 3 к настоящему Положению;</w:t>
      </w:r>
    </w:p>
    <w:p w:rsidR="00AC4664" w:rsidRPr="001B6031" w:rsidRDefault="00AC4664" w:rsidP="00AC4664">
      <w:pPr>
        <w:pStyle w:val="a6"/>
        <w:spacing w:before="0" w:beforeAutospacing="0" w:after="0" w:afterAutospacing="0"/>
        <w:ind w:firstLine="708"/>
        <w:jc w:val="both"/>
        <w:rPr>
          <w:color w:val="0A0A0A"/>
          <w:sz w:val="28"/>
          <w:szCs w:val="28"/>
        </w:rPr>
      </w:pPr>
      <w:r w:rsidRPr="001B6031">
        <w:rPr>
          <w:color w:val="0A0A0A"/>
          <w:sz w:val="28"/>
          <w:szCs w:val="28"/>
        </w:rPr>
        <w:t>- копи</w:t>
      </w:r>
      <w:r>
        <w:rPr>
          <w:color w:val="0A0A0A"/>
          <w:sz w:val="28"/>
          <w:szCs w:val="28"/>
        </w:rPr>
        <w:t>я</w:t>
      </w:r>
      <w:r w:rsidRPr="001B6031">
        <w:rPr>
          <w:color w:val="0A0A0A"/>
          <w:sz w:val="28"/>
          <w:szCs w:val="28"/>
        </w:rPr>
        <w:t xml:space="preserve"> выписки из Единого государственного реестра индивидуальных предпринимателей либо юридических лиц;</w:t>
      </w:r>
    </w:p>
    <w:p w:rsidR="00AC4664" w:rsidRDefault="00AC4664" w:rsidP="00AC4664">
      <w:pPr>
        <w:tabs>
          <w:tab w:val="left" w:pos="900"/>
        </w:tabs>
        <w:rPr>
          <w:color w:val="0A0A0A"/>
          <w:sz w:val="28"/>
          <w:szCs w:val="28"/>
        </w:rPr>
      </w:pPr>
      <w:r>
        <w:rPr>
          <w:sz w:val="28"/>
          <w:szCs w:val="28"/>
        </w:rPr>
        <w:tab/>
        <w:t>- справка из налогового органа об отсутствии задолженности по платежам в бюджеты всех уровней и внебюджетные фонды,</w:t>
      </w:r>
      <w:r w:rsidRPr="001B6031">
        <w:rPr>
          <w:rFonts w:ascii="Verdana" w:hAnsi="Verdana" w:cs="Tahoma"/>
          <w:color w:val="0A0A0A"/>
          <w:sz w:val="20"/>
          <w:szCs w:val="20"/>
        </w:rPr>
        <w:t xml:space="preserve"> </w:t>
      </w:r>
      <w:r w:rsidRPr="001B6031">
        <w:rPr>
          <w:color w:val="0A0A0A"/>
          <w:sz w:val="28"/>
          <w:szCs w:val="28"/>
        </w:rPr>
        <w:t>выданн</w:t>
      </w:r>
      <w:r>
        <w:rPr>
          <w:color w:val="0A0A0A"/>
          <w:sz w:val="28"/>
          <w:szCs w:val="28"/>
        </w:rPr>
        <w:t>ая</w:t>
      </w:r>
      <w:r w:rsidRPr="001B6031">
        <w:rPr>
          <w:color w:val="0A0A0A"/>
          <w:sz w:val="28"/>
          <w:szCs w:val="28"/>
        </w:rPr>
        <w:t xml:space="preserve"> не ранее чем за 1 месяц до дня подачи заявки</w:t>
      </w:r>
      <w:r>
        <w:rPr>
          <w:color w:val="0A0A0A"/>
          <w:sz w:val="28"/>
          <w:szCs w:val="28"/>
        </w:rPr>
        <w:t>;</w:t>
      </w:r>
    </w:p>
    <w:p w:rsidR="00AC4664" w:rsidRPr="001B6031" w:rsidRDefault="00AC4664" w:rsidP="00AC4664">
      <w:pPr>
        <w:pStyle w:val="a6"/>
        <w:spacing w:before="0" w:beforeAutospacing="0" w:after="0" w:afterAutospacing="0"/>
        <w:jc w:val="both"/>
        <w:rPr>
          <w:color w:val="0A0A0A"/>
          <w:sz w:val="28"/>
          <w:szCs w:val="28"/>
        </w:rPr>
      </w:pPr>
      <w:r>
        <w:rPr>
          <w:sz w:val="28"/>
          <w:szCs w:val="28"/>
        </w:rPr>
        <w:tab/>
      </w:r>
      <w:r w:rsidRPr="001B6031">
        <w:rPr>
          <w:sz w:val="28"/>
          <w:szCs w:val="28"/>
        </w:rPr>
        <w:t xml:space="preserve">- </w:t>
      </w:r>
      <w:r w:rsidRPr="001B6031">
        <w:rPr>
          <w:color w:val="0A0A0A"/>
          <w:sz w:val="28"/>
          <w:szCs w:val="28"/>
        </w:rPr>
        <w:t xml:space="preserve"> копии рекомендательных и (или) благодарственных писем, положительных отзывов потребителей, деловых партнеров, а также материалов с положительными отзывами в средствах массовой информации</w:t>
      </w:r>
      <w:r>
        <w:rPr>
          <w:color w:val="0A0A0A"/>
          <w:sz w:val="28"/>
          <w:szCs w:val="28"/>
        </w:rPr>
        <w:t xml:space="preserve"> за отчетный год </w:t>
      </w:r>
      <w:r w:rsidRPr="001B6031">
        <w:rPr>
          <w:color w:val="0A0A0A"/>
          <w:sz w:val="28"/>
          <w:szCs w:val="28"/>
        </w:rPr>
        <w:t xml:space="preserve"> (при наличии);</w:t>
      </w:r>
    </w:p>
    <w:p w:rsidR="00AC4664" w:rsidRPr="001B6031" w:rsidRDefault="00AC4664" w:rsidP="00AC4664">
      <w:pPr>
        <w:pStyle w:val="a6"/>
        <w:spacing w:before="0" w:beforeAutospacing="0" w:after="0" w:afterAutospacing="0"/>
        <w:ind w:firstLine="708"/>
        <w:jc w:val="both"/>
        <w:rPr>
          <w:color w:val="0A0A0A"/>
          <w:sz w:val="28"/>
          <w:szCs w:val="28"/>
        </w:rPr>
      </w:pPr>
      <w:r w:rsidRPr="001B6031">
        <w:rPr>
          <w:color w:val="0A0A0A"/>
          <w:sz w:val="28"/>
          <w:szCs w:val="28"/>
        </w:rPr>
        <w:t xml:space="preserve">- копии документов, подтверждающих участие в благотворительных, спонсорских программах, мероприятиях социальной направленности </w:t>
      </w:r>
      <w:r>
        <w:rPr>
          <w:color w:val="0A0A0A"/>
          <w:sz w:val="28"/>
          <w:szCs w:val="28"/>
        </w:rPr>
        <w:t xml:space="preserve">за отчетный год </w:t>
      </w:r>
      <w:r w:rsidRPr="001B6031">
        <w:rPr>
          <w:color w:val="0A0A0A"/>
          <w:sz w:val="28"/>
          <w:szCs w:val="28"/>
        </w:rPr>
        <w:t>(при наличии)</w:t>
      </w:r>
      <w:r>
        <w:rPr>
          <w:color w:val="0A0A0A"/>
          <w:sz w:val="28"/>
          <w:szCs w:val="28"/>
        </w:rPr>
        <w:t>.</w:t>
      </w:r>
    </w:p>
    <w:p w:rsidR="00AC4664" w:rsidRPr="001B6031" w:rsidRDefault="00AC4664" w:rsidP="00AC4664">
      <w:pPr>
        <w:tabs>
          <w:tab w:val="left" w:pos="900"/>
        </w:tabs>
        <w:rPr>
          <w:sz w:val="28"/>
          <w:szCs w:val="28"/>
        </w:rPr>
      </w:pPr>
    </w:p>
    <w:p w:rsidR="00AC4664" w:rsidRDefault="00AC4664" w:rsidP="00AC4664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6. Номинации конкурса</w:t>
      </w:r>
    </w:p>
    <w:p w:rsidR="00AC4664" w:rsidRDefault="00AC4664" w:rsidP="00AC4664">
      <w:pPr>
        <w:tabs>
          <w:tab w:val="left" w:pos="900"/>
        </w:tabs>
        <w:jc w:val="center"/>
        <w:rPr>
          <w:sz w:val="28"/>
          <w:szCs w:val="28"/>
        </w:rPr>
      </w:pP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6.1. Конкурс проводится по следующим номинациям:</w:t>
      </w: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- «Лучший предприниматель в сфере промышленности»;</w:t>
      </w: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- «Лучший предприниматель в сфере сельского хозяйства»;</w:t>
      </w:r>
    </w:p>
    <w:p w:rsidR="00AC4664" w:rsidRPr="001B6031" w:rsidRDefault="00AC4664" w:rsidP="00AC4664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- «Лучший предприниматель в сфере общественного питания, бытового обслуживания и торговли».</w:t>
      </w:r>
    </w:p>
    <w:p w:rsidR="00AC4664" w:rsidRDefault="00AC4664" w:rsidP="00AC4664">
      <w:pPr>
        <w:pStyle w:val="tex2st"/>
        <w:spacing w:before="150" w:beforeAutospacing="0" w:after="150" w:afterAutospacing="0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7. Порядок подведения итогов конкурса и награждения победителей</w:t>
      </w:r>
    </w:p>
    <w:p w:rsidR="00AC4664" w:rsidRPr="0047632A" w:rsidRDefault="00AC4664" w:rsidP="00AC4664">
      <w:pPr>
        <w:pStyle w:val="a6"/>
        <w:spacing w:before="0" w:beforeAutospacing="0" w:after="0" w:afterAutospacing="0"/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7. 1. </w:t>
      </w:r>
      <w:r w:rsidRPr="0047632A">
        <w:rPr>
          <w:color w:val="0A0A0A"/>
          <w:sz w:val="28"/>
          <w:szCs w:val="28"/>
        </w:rPr>
        <w:t xml:space="preserve">Конкурсный отбор по каждой из номинаций, указанных в пункте </w:t>
      </w:r>
      <w:r>
        <w:rPr>
          <w:color w:val="0A0A0A"/>
          <w:sz w:val="28"/>
          <w:szCs w:val="28"/>
        </w:rPr>
        <w:t>6</w:t>
      </w:r>
      <w:r w:rsidRPr="0047632A">
        <w:rPr>
          <w:color w:val="0A0A0A"/>
          <w:sz w:val="28"/>
          <w:szCs w:val="28"/>
        </w:rPr>
        <w:t>.1 Положения, производится в следующем порядке:</w:t>
      </w:r>
    </w:p>
    <w:p w:rsidR="00AC4664" w:rsidRPr="0047632A" w:rsidRDefault="00AC4664" w:rsidP="00AC4664">
      <w:pPr>
        <w:pStyle w:val="a6"/>
        <w:spacing w:before="0" w:beforeAutospacing="0" w:after="0" w:afterAutospacing="0"/>
        <w:ind w:firstLine="708"/>
        <w:jc w:val="both"/>
        <w:rPr>
          <w:color w:val="0A0A0A"/>
          <w:sz w:val="28"/>
          <w:szCs w:val="28"/>
        </w:rPr>
      </w:pPr>
      <w:r w:rsidRPr="0047632A">
        <w:rPr>
          <w:color w:val="0A0A0A"/>
          <w:sz w:val="28"/>
          <w:szCs w:val="28"/>
        </w:rPr>
        <w:t xml:space="preserve">- по каждому критерию, указанному в пункте </w:t>
      </w:r>
      <w:r>
        <w:rPr>
          <w:color w:val="0A0A0A"/>
          <w:sz w:val="28"/>
          <w:szCs w:val="28"/>
        </w:rPr>
        <w:t xml:space="preserve">3.4. </w:t>
      </w:r>
      <w:r w:rsidRPr="0047632A">
        <w:rPr>
          <w:color w:val="0A0A0A"/>
          <w:sz w:val="28"/>
          <w:szCs w:val="28"/>
        </w:rPr>
        <w:t xml:space="preserve">Положения, определяются баллы, которые проставляются в оценочных листах согласно приложению № </w:t>
      </w:r>
      <w:r>
        <w:rPr>
          <w:color w:val="0A0A0A"/>
          <w:sz w:val="28"/>
          <w:szCs w:val="28"/>
        </w:rPr>
        <w:t>4</w:t>
      </w:r>
      <w:r w:rsidRPr="0047632A">
        <w:rPr>
          <w:color w:val="0A0A0A"/>
          <w:sz w:val="28"/>
          <w:szCs w:val="28"/>
        </w:rPr>
        <w:t xml:space="preserve"> к Положению;</w:t>
      </w:r>
    </w:p>
    <w:p w:rsidR="00AC4664" w:rsidRPr="0047632A" w:rsidRDefault="00AC4664" w:rsidP="00AC4664">
      <w:pPr>
        <w:pStyle w:val="a6"/>
        <w:spacing w:before="0" w:beforeAutospacing="0" w:after="0" w:afterAutospacing="0"/>
        <w:rPr>
          <w:color w:val="0A0A0A"/>
          <w:sz w:val="28"/>
          <w:szCs w:val="28"/>
        </w:rPr>
      </w:pPr>
      <w:r w:rsidRPr="0047632A">
        <w:rPr>
          <w:color w:val="0A0A0A"/>
          <w:sz w:val="28"/>
          <w:szCs w:val="28"/>
        </w:rPr>
        <w:t> </w:t>
      </w:r>
    </w:p>
    <w:tbl>
      <w:tblPr>
        <w:tblW w:w="10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88"/>
        <w:gridCol w:w="6480"/>
      </w:tblGrid>
      <w:tr w:rsidR="00AC4664" w:rsidRPr="0047632A" w:rsidTr="00CF2873"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632A" w:rsidRDefault="00AC4664" w:rsidP="00CF2873">
            <w:pPr>
              <w:pStyle w:val="conspluscell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632A" w:rsidRDefault="00AC4664" w:rsidP="00CF2873">
            <w:pPr>
              <w:pStyle w:val="conspluscell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Примечание (балл)</w:t>
            </w:r>
          </w:p>
        </w:tc>
      </w:tr>
      <w:tr w:rsidR="00AC4664" w:rsidRPr="0047632A" w:rsidTr="00CF2873"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632A" w:rsidRDefault="00AC4664" w:rsidP="00CF2873">
            <w:pPr>
              <w:pStyle w:val="a6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Рост объема выручки от реализации товаров, работ, услуг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632A" w:rsidRDefault="00AC4664" w:rsidP="00CF2873">
            <w:pPr>
              <w:pStyle w:val="conspluscell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Прирост отрицательный или равен 0 % - 0 баллов;</w:t>
            </w:r>
          </w:p>
          <w:p w:rsidR="00AC4664" w:rsidRPr="0047632A" w:rsidRDefault="00AC4664" w:rsidP="00CF2873">
            <w:pPr>
              <w:pStyle w:val="conspluscell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Прирост от 0,1 % до 5 % - 1 балл;</w:t>
            </w:r>
          </w:p>
          <w:p w:rsidR="00AC4664" w:rsidRPr="0047632A" w:rsidRDefault="00AC4664" w:rsidP="00CF2873">
            <w:pPr>
              <w:pStyle w:val="conspluscell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Прирост от 5,1% до 10 % - 2 балла;</w:t>
            </w:r>
          </w:p>
          <w:p w:rsidR="00AC4664" w:rsidRPr="0047632A" w:rsidRDefault="00AC4664" w:rsidP="00CF2873">
            <w:pPr>
              <w:pStyle w:val="conspluscell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Прирост от 10,1 % до 15% - 3 балла;</w:t>
            </w:r>
          </w:p>
          <w:p w:rsidR="00AC4664" w:rsidRPr="0047632A" w:rsidRDefault="00AC4664" w:rsidP="00CF2873">
            <w:pPr>
              <w:pStyle w:val="conspluscell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Прирост от 15,1 % до 20 % - 4 балла;</w:t>
            </w:r>
          </w:p>
          <w:p w:rsidR="00AC4664" w:rsidRPr="0047632A" w:rsidRDefault="00AC4664" w:rsidP="00CF2873">
            <w:pPr>
              <w:pStyle w:val="conspluscell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Прирост свыше 20 % - 5 баллов.</w:t>
            </w:r>
          </w:p>
        </w:tc>
      </w:tr>
      <w:tr w:rsidR="00AC4664" w:rsidRPr="0047632A" w:rsidTr="00CF2873"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632A" w:rsidRDefault="00AC4664" w:rsidP="00CF2873">
            <w:pPr>
              <w:pStyle w:val="a6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Рост среднемесячной заработной платы работников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632A" w:rsidRDefault="00AC4664" w:rsidP="00CF2873">
            <w:pPr>
              <w:pStyle w:val="conspluscell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Прирост отрицательный или равен 0 % - 0 баллов;</w:t>
            </w:r>
          </w:p>
          <w:p w:rsidR="00AC4664" w:rsidRPr="0047632A" w:rsidRDefault="00AC4664" w:rsidP="00CF2873">
            <w:pPr>
              <w:pStyle w:val="conspluscell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Прирост от 0,1 % до 5 % - 1 балл;</w:t>
            </w:r>
          </w:p>
          <w:p w:rsidR="00AC4664" w:rsidRPr="0047632A" w:rsidRDefault="00AC4664" w:rsidP="00CF2873">
            <w:pPr>
              <w:pStyle w:val="conspluscell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Прирост от 5,1% до 10 % - 2 балла;</w:t>
            </w:r>
          </w:p>
          <w:p w:rsidR="00AC4664" w:rsidRPr="0047632A" w:rsidRDefault="00AC4664" w:rsidP="00CF2873">
            <w:pPr>
              <w:pStyle w:val="conspluscell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Прирост от 10,1 % до 15% - 3 балла;</w:t>
            </w:r>
          </w:p>
          <w:p w:rsidR="00AC4664" w:rsidRPr="0047632A" w:rsidRDefault="00AC4664" w:rsidP="00CF2873">
            <w:pPr>
              <w:pStyle w:val="conspluscell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Прирост от 15,1 % до 20 % - 4 балла;</w:t>
            </w:r>
          </w:p>
          <w:p w:rsidR="00AC4664" w:rsidRPr="0047632A" w:rsidRDefault="00AC4664" w:rsidP="00CF2873">
            <w:pPr>
              <w:pStyle w:val="conspluscell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Прирост свыше 20 % - 5 баллов.</w:t>
            </w:r>
          </w:p>
        </w:tc>
      </w:tr>
      <w:tr w:rsidR="00AC4664" w:rsidRPr="0047632A" w:rsidTr="00CF2873"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632A" w:rsidRDefault="00AC4664" w:rsidP="00CF2873">
            <w:pPr>
              <w:pStyle w:val="a6"/>
              <w:spacing w:before="0" w:beforeAutospacing="0" w:after="0" w:afterAutospacing="0"/>
            </w:pPr>
            <w:r>
              <w:rPr>
                <w:sz w:val="28"/>
                <w:szCs w:val="28"/>
              </w:rPr>
              <w:t>Рост среднесписочной численности работников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632A" w:rsidRDefault="00AC4664" w:rsidP="00CF2873">
            <w:pPr>
              <w:pStyle w:val="conspluscell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Прирост отрицательный или равен 0 % - 0 баллов;</w:t>
            </w:r>
          </w:p>
          <w:p w:rsidR="00AC4664" w:rsidRPr="0047632A" w:rsidRDefault="00AC4664" w:rsidP="00CF2873">
            <w:pPr>
              <w:pStyle w:val="conspluscell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Прирост от 0,1 % до 5 % - 1 балл;</w:t>
            </w:r>
          </w:p>
          <w:p w:rsidR="00AC4664" w:rsidRPr="0047632A" w:rsidRDefault="00AC4664" w:rsidP="00CF2873">
            <w:pPr>
              <w:pStyle w:val="conspluscell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Прирост от 5,1% до 10 % - 2 балла;</w:t>
            </w:r>
          </w:p>
          <w:p w:rsidR="00AC4664" w:rsidRPr="0047632A" w:rsidRDefault="00AC4664" w:rsidP="00CF2873">
            <w:pPr>
              <w:pStyle w:val="conspluscell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Прирост от 10,1 % до 15% - 3 балла;</w:t>
            </w:r>
          </w:p>
          <w:p w:rsidR="00AC4664" w:rsidRPr="0047632A" w:rsidRDefault="00AC4664" w:rsidP="00CF2873">
            <w:pPr>
              <w:pStyle w:val="conspluscell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Прирост от 15,1 % до 20 % - 4 балла;</w:t>
            </w:r>
          </w:p>
          <w:p w:rsidR="00AC4664" w:rsidRPr="0047632A" w:rsidRDefault="00AC4664" w:rsidP="00CF2873">
            <w:pPr>
              <w:pStyle w:val="conspluscell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lastRenderedPageBreak/>
              <w:t>Прирост свыше 20 % - 5 баллов.</w:t>
            </w:r>
          </w:p>
        </w:tc>
      </w:tr>
      <w:tr w:rsidR="00AC4664" w:rsidRPr="0047632A" w:rsidTr="00CF2873"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632A" w:rsidRDefault="00AC4664" w:rsidP="00CF2873">
            <w:pPr>
              <w:pStyle w:val="a6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lastRenderedPageBreak/>
              <w:t>Количество созданных новых рабочих мест</w:t>
            </w:r>
          </w:p>
          <w:p w:rsidR="00AC4664" w:rsidRPr="0047632A" w:rsidRDefault="00AC4664" w:rsidP="00CF2873">
            <w:pPr>
              <w:pStyle w:val="a6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 </w:t>
            </w:r>
          </w:p>
          <w:p w:rsidR="00AC4664" w:rsidRPr="0047632A" w:rsidRDefault="00AC4664" w:rsidP="00CF2873">
            <w:pPr>
              <w:pStyle w:val="a6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 </w:t>
            </w:r>
          </w:p>
          <w:p w:rsidR="00AC4664" w:rsidRPr="0047632A" w:rsidRDefault="00AC4664" w:rsidP="00CF2873">
            <w:pPr>
              <w:pStyle w:val="a6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664" w:rsidRPr="0047632A" w:rsidRDefault="00AC4664" w:rsidP="00CF2873">
            <w:pPr>
              <w:pStyle w:val="a6"/>
              <w:spacing w:before="0" w:beforeAutospacing="0" w:after="0" w:afterAutospacing="0"/>
            </w:pPr>
            <w:r>
              <w:rPr>
                <w:sz w:val="28"/>
                <w:szCs w:val="28"/>
              </w:rPr>
              <w:t>Новых рабочих мест не создано</w:t>
            </w:r>
            <w:r w:rsidRPr="0047632A">
              <w:rPr>
                <w:sz w:val="28"/>
                <w:szCs w:val="28"/>
              </w:rPr>
              <w:t xml:space="preserve"> – 0 баллов;</w:t>
            </w:r>
          </w:p>
          <w:p w:rsidR="00AC4664" w:rsidRPr="0047632A" w:rsidRDefault="00AC4664" w:rsidP="00CF2873">
            <w:pPr>
              <w:pStyle w:val="a6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Создание 1-2 новых рабочих мест – 1 балл;</w:t>
            </w:r>
          </w:p>
          <w:p w:rsidR="00AC4664" w:rsidRPr="0047632A" w:rsidRDefault="00AC4664" w:rsidP="00CF2873">
            <w:pPr>
              <w:pStyle w:val="a6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Создание 3-4 новых рабочих мест – 2 балла;</w:t>
            </w:r>
          </w:p>
          <w:p w:rsidR="00AC4664" w:rsidRPr="0047632A" w:rsidRDefault="00AC4664" w:rsidP="00CF2873">
            <w:pPr>
              <w:pStyle w:val="a6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Создание 5-7 новых рабочих мест – 3 балла;</w:t>
            </w:r>
          </w:p>
          <w:p w:rsidR="00AC4664" w:rsidRPr="0047632A" w:rsidRDefault="00AC4664" w:rsidP="00CF2873">
            <w:pPr>
              <w:pStyle w:val="a6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Создание 8-10 новых рабочих мест – 4 балла;</w:t>
            </w:r>
          </w:p>
          <w:p w:rsidR="00AC4664" w:rsidRPr="0047632A" w:rsidRDefault="00AC4664" w:rsidP="00CF2873">
            <w:pPr>
              <w:pStyle w:val="conspluscell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Создание более 10 новых рабочих мест – 5 баллов.</w:t>
            </w:r>
          </w:p>
        </w:tc>
      </w:tr>
      <w:tr w:rsidR="00AC4664" w:rsidRPr="0047632A" w:rsidTr="00CF2873"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632A" w:rsidRDefault="00AC4664" w:rsidP="00CF2873">
            <w:pPr>
              <w:pStyle w:val="a6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 xml:space="preserve">Рост объема налоговых отчислений в бюджеты всех уровней 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632A" w:rsidRDefault="00AC4664" w:rsidP="00CF2873">
            <w:pPr>
              <w:pStyle w:val="conspluscell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Прирост отрицательный или равен 0 % - 0 баллов;</w:t>
            </w:r>
          </w:p>
          <w:p w:rsidR="00AC4664" w:rsidRPr="0047632A" w:rsidRDefault="00AC4664" w:rsidP="00CF2873">
            <w:pPr>
              <w:pStyle w:val="conspluscell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Прирост от 0,1 % до 5 % - 1 балл;</w:t>
            </w:r>
          </w:p>
          <w:p w:rsidR="00AC4664" w:rsidRPr="0047632A" w:rsidRDefault="00AC4664" w:rsidP="00CF2873">
            <w:pPr>
              <w:pStyle w:val="conspluscell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Прирост от 5,1% до 10 % - 2 балла;</w:t>
            </w:r>
          </w:p>
          <w:p w:rsidR="00AC4664" w:rsidRPr="0047632A" w:rsidRDefault="00AC4664" w:rsidP="00CF2873">
            <w:pPr>
              <w:pStyle w:val="conspluscell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Прирост от 10,1 % до 15% - 3 балла;</w:t>
            </w:r>
          </w:p>
          <w:p w:rsidR="00AC4664" w:rsidRPr="0047632A" w:rsidRDefault="00AC4664" w:rsidP="00CF2873">
            <w:pPr>
              <w:pStyle w:val="conspluscell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Прирост от 15,1 % до 20 % - 4 балла;</w:t>
            </w:r>
          </w:p>
          <w:p w:rsidR="00AC4664" w:rsidRPr="0047632A" w:rsidRDefault="00AC4664" w:rsidP="00CF2873">
            <w:pPr>
              <w:pStyle w:val="conspluscell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Прирост свыше 20 % - 5 баллов.</w:t>
            </w:r>
          </w:p>
        </w:tc>
      </w:tr>
      <w:tr w:rsidR="00AC4664" w:rsidRPr="0047632A" w:rsidTr="00CF2873"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632A" w:rsidRDefault="00AC4664" w:rsidP="00CF2873">
            <w:pPr>
              <w:pStyle w:val="a6"/>
              <w:spacing w:before="0" w:beforeAutospacing="0" w:after="0" w:afterAutospacing="0"/>
            </w:pPr>
            <w:r>
              <w:rPr>
                <w:sz w:val="28"/>
                <w:szCs w:val="28"/>
              </w:rPr>
              <w:t xml:space="preserve">Темп роста объема инвестиций в основной капитал 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632A" w:rsidRDefault="00AC4664" w:rsidP="00CF2873">
            <w:pPr>
              <w:pStyle w:val="conspluscell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Прирост отрицательный или равен 0 % - 0 баллов;</w:t>
            </w:r>
          </w:p>
          <w:p w:rsidR="00AC4664" w:rsidRPr="0047632A" w:rsidRDefault="00AC4664" w:rsidP="00CF2873">
            <w:pPr>
              <w:pStyle w:val="conspluscell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 xml:space="preserve">Прирост от 0,1 % до </w:t>
            </w:r>
            <w:r>
              <w:rPr>
                <w:sz w:val="28"/>
                <w:szCs w:val="28"/>
              </w:rPr>
              <w:t>10</w:t>
            </w:r>
            <w:r w:rsidRPr="0047632A">
              <w:rPr>
                <w:sz w:val="28"/>
                <w:szCs w:val="28"/>
              </w:rPr>
              <w:t xml:space="preserve"> % - 1 балл;</w:t>
            </w:r>
          </w:p>
          <w:p w:rsidR="00AC4664" w:rsidRPr="0047632A" w:rsidRDefault="00AC4664" w:rsidP="00CF2873">
            <w:pPr>
              <w:pStyle w:val="conspluscell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 xml:space="preserve">Прирост от </w:t>
            </w:r>
            <w:r>
              <w:rPr>
                <w:sz w:val="28"/>
                <w:szCs w:val="28"/>
              </w:rPr>
              <w:t>10</w:t>
            </w:r>
            <w:r w:rsidRPr="0047632A">
              <w:rPr>
                <w:sz w:val="28"/>
                <w:szCs w:val="28"/>
              </w:rPr>
              <w:t xml:space="preserve">,1% до </w:t>
            </w:r>
            <w:r>
              <w:rPr>
                <w:sz w:val="28"/>
                <w:szCs w:val="28"/>
              </w:rPr>
              <w:t>2</w:t>
            </w:r>
            <w:r w:rsidRPr="0047632A">
              <w:rPr>
                <w:sz w:val="28"/>
                <w:szCs w:val="28"/>
              </w:rPr>
              <w:t>0 % - 2 балла;</w:t>
            </w:r>
          </w:p>
          <w:p w:rsidR="00AC4664" w:rsidRPr="0047632A" w:rsidRDefault="00AC4664" w:rsidP="00CF2873">
            <w:pPr>
              <w:pStyle w:val="conspluscell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 xml:space="preserve">Прирост от </w:t>
            </w:r>
            <w:r>
              <w:rPr>
                <w:sz w:val="28"/>
                <w:szCs w:val="28"/>
              </w:rPr>
              <w:t>2</w:t>
            </w:r>
            <w:r w:rsidRPr="0047632A">
              <w:rPr>
                <w:sz w:val="28"/>
                <w:szCs w:val="28"/>
              </w:rPr>
              <w:t xml:space="preserve">0,1 % до </w:t>
            </w:r>
            <w:r>
              <w:rPr>
                <w:sz w:val="28"/>
                <w:szCs w:val="28"/>
              </w:rPr>
              <w:t>2</w:t>
            </w:r>
            <w:r w:rsidRPr="0047632A">
              <w:rPr>
                <w:sz w:val="28"/>
                <w:szCs w:val="28"/>
              </w:rPr>
              <w:t>5% - 3 балла;</w:t>
            </w:r>
          </w:p>
          <w:p w:rsidR="00AC4664" w:rsidRPr="0047632A" w:rsidRDefault="00AC4664" w:rsidP="00CF2873">
            <w:pPr>
              <w:pStyle w:val="conspluscell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 xml:space="preserve">Прирост от </w:t>
            </w:r>
            <w:r>
              <w:rPr>
                <w:sz w:val="28"/>
                <w:szCs w:val="28"/>
              </w:rPr>
              <w:t>25,1 % до 3</w:t>
            </w:r>
            <w:r w:rsidRPr="0047632A">
              <w:rPr>
                <w:sz w:val="28"/>
                <w:szCs w:val="28"/>
              </w:rPr>
              <w:t>0 % - 4 балла;</w:t>
            </w:r>
          </w:p>
          <w:p w:rsidR="00AC4664" w:rsidRPr="0047632A" w:rsidRDefault="00AC4664" w:rsidP="00CF2873">
            <w:pPr>
              <w:pStyle w:val="conspluscell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 xml:space="preserve">Прирост свыше </w:t>
            </w:r>
            <w:r>
              <w:rPr>
                <w:sz w:val="28"/>
                <w:szCs w:val="28"/>
              </w:rPr>
              <w:t>3</w:t>
            </w:r>
            <w:r w:rsidRPr="0047632A">
              <w:rPr>
                <w:sz w:val="28"/>
                <w:szCs w:val="28"/>
              </w:rPr>
              <w:t>0 % - 5 баллов.</w:t>
            </w:r>
          </w:p>
        </w:tc>
      </w:tr>
      <w:tr w:rsidR="00AC4664" w:rsidRPr="0047632A" w:rsidTr="00CF2873"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632A" w:rsidRDefault="00AC4664" w:rsidP="00CF2873">
            <w:pPr>
              <w:pStyle w:val="a6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Внешняя оценка деятельности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632A" w:rsidRDefault="00AC4664" w:rsidP="00CF2873">
            <w:pPr>
              <w:pStyle w:val="a6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Данный критерий отражает сложившееся общественное мнение о конкурсанте, свидетельствующее о качестве выпускаемой продукции (товаров, работ, услуг).</w:t>
            </w:r>
          </w:p>
          <w:p w:rsidR="00AC4664" w:rsidRPr="0047632A" w:rsidRDefault="00AC4664" w:rsidP="00CF2873">
            <w:pPr>
              <w:pStyle w:val="conspluscell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При представлении участником конкурса благодарственных и (или) рекомендательных писем</w:t>
            </w:r>
            <w:r>
              <w:rPr>
                <w:sz w:val="28"/>
                <w:szCs w:val="28"/>
              </w:rPr>
              <w:t>, дипломов, грамот</w:t>
            </w:r>
            <w:r w:rsidRPr="0047632A">
              <w:rPr>
                <w:sz w:val="28"/>
                <w:szCs w:val="28"/>
              </w:rPr>
              <w:t>, а также материалов с положительными отзывами в средствах массовой информации ему присуждается по 1 баллу за каждое благодарственное и (или) рекомендательное письмо, а также за каждую публикацию положительных отзывов в средствах массовой информации. Максимальное количество баллов по данному критерию не может превышать 5.</w:t>
            </w:r>
          </w:p>
        </w:tc>
      </w:tr>
      <w:tr w:rsidR="00AC4664" w:rsidRPr="0047632A" w:rsidTr="00A512AF">
        <w:trPr>
          <w:trHeight w:val="4019"/>
        </w:trPr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632A" w:rsidRDefault="00AC4664" w:rsidP="00CF2873">
            <w:pPr>
              <w:pStyle w:val="a6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Социальная значимость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632A" w:rsidRDefault="00AC4664" w:rsidP="00CF2873">
            <w:pPr>
              <w:pStyle w:val="a6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Критерием социальной з</w:t>
            </w:r>
            <w:r>
              <w:rPr>
                <w:sz w:val="28"/>
                <w:szCs w:val="28"/>
              </w:rPr>
              <w:t>начимости является участие за предыдущие два года</w:t>
            </w:r>
            <w:r w:rsidRPr="0047632A">
              <w:rPr>
                <w:sz w:val="28"/>
                <w:szCs w:val="28"/>
              </w:rPr>
              <w:t xml:space="preserve"> в благотворительных, спонсорских программах, мероприятиях социальной направленности.</w:t>
            </w:r>
          </w:p>
          <w:p w:rsidR="00AC4664" w:rsidRPr="0047632A" w:rsidRDefault="00AC4664" w:rsidP="00CF2873">
            <w:pPr>
              <w:pStyle w:val="conspluscell"/>
              <w:spacing w:before="0" w:beforeAutospacing="0" w:after="0" w:afterAutospacing="0"/>
            </w:pPr>
            <w:r w:rsidRPr="0047632A">
              <w:rPr>
                <w:sz w:val="28"/>
                <w:szCs w:val="28"/>
              </w:rPr>
              <w:t>При представлении участником конкурса документов, подтверждающих участие в благотворительных, спонсорских программах, мероприятиях социальной направленности, ему присуждается по 1 баллу за каждое участие в указанных программах и мероприятиях. Максимальное количество баллов по данному критерию не может превышать 5 баллов.</w:t>
            </w:r>
          </w:p>
        </w:tc>
      </w:tr>
    </w:tbl>
    <w:p w:rsidR="00AC4664" w:rsidRPr="0047632A" w:rsidRDefault="00AC4664" w:rsidP="00AC4664">
      <w:pPr>
        <w:pStyle w:val="a6"/>
        <w:spacing w:before="0" w:beforeAutospacing="0" w:after="0" w:afterAutospacing="0"/>
        <w:rPr>
          <w:color w:val="0A0A0A"/>
          <w:sz w:val="28"/>
          <w:szCs w:val="28"/>
        </w:rPr>
      </w:pPr>
      <w:r w:rsidRPr="0047632A">
        <w:rPr>
          <w:color w:val="0A0A0A"/>
          <w:sz w:val="28"/>
          <w:szCs w:val="28"/>
        </w:rPr>
        <w:t> </w:t>
      </w:r>
      <w:r>
        <w:rPr>
          <w:color w:val="0A0A0A"/>
          <w:sz w:val="28"/>
          <w:szCs w:val="28"/>
        </w:rPr>
        <w:tab/>
      </w:r>
      <w:r w:rsidRPr="0047632A">
        <w:rPr>
          <w:color w:val="0A0A0A"/>
          <w:sz w:val="28"/>
          <w:szCs w:val="28"/>
        </w:rPr>
        <w:t>- количество баллов суммируется по всем критериям;</w:t>
      </w:r>
    </w:p>
    <w:p w:rsidR="00AC4664" w:rsidRPr="0047632A" w:rsidRDefault="00AC4664" w:rsidP="00AC4664">
      <w:pPr>
        <w:pStyle w:val="a6"/>
        <w:spacing w:before="0" w:beforeAutospacing="0" w:after="0" w:afterAutospacing="0"/>
        <w:ind w:firstLine="708"/>
        <w:jc w:val="both"/>
        <w:rPr>
          <w:color w:val="0A0A0A"/>
          <w:sz w:val="28"/>
          <w:szCs w:val="28"/>
        </w:rPr>
      </w:pPr>
      <w:r w:rsidRPr="0047632A">
        <w:rPr>
          <w:color w:val="0A0A0A"/>
          <w:sz w:val="28"/>
          <w:szCs w:val="28"/>
        </w:rPr>
        <w:lastRenderedPageBreak/>
        <w:t>- победителями признаются участники Конкурса, набравшие наибольшее количество баллов, в случае, если нескольким заявкам присвоено одинаковое количество баллов, победителем признается участник Конкурса, заявка которого поступил</w:t>
      </w:r>
      <w:r>
        <w:rPr>
          <w:color w:val="0A0A0A"/>
          <w:sz w:val="28"/>
          <w:szCs w:val="28"/>
        </w:rPr>
        <w:t>а ран</w:t>
      </w:r>
      <w:r w:rsidRPr="0047632A">
        <w:rPr>
          <w:color w:val="0A0A0A"/>
          <w:sz w:val="28"/>
          <w:szCs w:val="28"/>
        </w:rPr>
        <w:t>ее других заявок на участие в Конкурсе.</w:t>
      </w:r>
    </w:p>
    <w:p w:rsidR="00AC4664" w:rsidRDefault="00AC4664" w:rsidP="00AC4664">
      <w:pPr>
        <w:pStyle w:val="a6"/>
        <w:spacing w:before="0" w:beforeAutospacing="0" w:after="0" w:afterAutospacing="0"/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7</w:t>
      </w:r>
      <w:r w:rsidRPr="0047632A">
        <w:rPr>
          <w:color w:val="0A0A0A"/>
          <w:sz w:val="28"/>
          <w:szCs w:val="28"/>
        </w:rPr>
        <w:t>.</w:t>
      </w:r>
      <w:r>
        <w:rPr>
          <w:color w:val="0A0A0A"/>
          <w:sz w:val="28"/>
          <w:szCs w:val="28"/>
        </w:rPr>
        <w:t>2</w:t>
      </w:r>
      <w:r w:rsidRPr="0047632A">
        <w:rPr>
          <w:color w:val="0A0A0A"/>
          <w:sz w:val="28"/>
          <w:szCs w:val="28"/>
        </w:rPr>
        <w:t xml:space="preserve">. </w:t>
      </w:r>
      <w:r>
        <w:rPr>
          <w:color w:val="0A0A0A"/>
          <w:sz w:val="28"/>
          <w:szCs w:val="28"/>
        </w:rPr>
        <w:t>К</w:t>
      </w:r>
      <w:r w:rsidRPr="0047632A">
        <w:rPr>
          <w:color w:val="0A0A0A"/>
          <w:sz w:val="28"/>
          <w:szCs w:val="28"/>
        </w:rPr>
        <w:t>омиссия определяет одного победителя в каждой из номинаций, по которым проводится конкурс.</w:t>
      </w:r>
      <w:r>
        <w:rPr>
          <w:color w:val="0A0A0A"/>
          <w:sz w:val="28"/>
          <w:szCs w:val="28"/>
        </w:rPr>
        <w:t xml:space="preserve"> Решение принимается большинством голосов. При равном количестве голосов голос председателя комиссии является решающим. Заседание комиссии считается правомочным, если на нем присутствует более половины ее членов.</w:t>
      </w:r>
      <w:r w:rsidRPr="0047632A">
        <w:rPr>
          <w:color w:val="0A0A0A"/>
          <w:sz w:val="28"/>
          <w:szCs w:val="28"/>
        </w:rPr>
        <w:t xml:space="preserve">  </w:t>
      </w:r>
    </w:p>
    <w:p w:rsidR="00AC4664" w:rsidRPr="0047632A" w:rsidRDefault="00AC4664" w:rsidP="00AC46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632A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47632A">
        <w:rPr>
          <w:sz w:val="28"/>
          <w:szCs w:val="28"/>
        </w:rPr>
        <w:t>. Решение комиссии оформляется протоколом, который подписывается всеми членами комиссии, принимавшими участие в заседании.</w:t>
      </w:r>
    </w:p>
    <w:p w:rsidR="00AC4664" w:rsidRDefault="00AC4664" w:rsidP="00AC4664">
      <w:pPr>
        <w:pStyle w:val="a6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47632A">
        <w:rPr>
          <w:color w:val="222222"/>
          <w:sz w:val="28"/>
          <w:szCs w:val="28"/>
        </w:rPr>
        <w:t>7.</w:t>
      </w:r>
      <w:r>
        <w:rPr>
          <w:color w:val="222222"/>
          <w:sz w:val="28"/>
          <w:szCs w:val="28"/>
        </w:rPr>
        <w:t>4</w:t>
      </w:r>
      <w:r w:rsidRPr="0047632A">
        <w:rPr>
          <w:color w:val="222222"/>
          <w:sz w:val="28"/>
          <w:szCs w:val="28"/>
        </w:rPr>
        <w:t>. На основании решения комиссии победители в каждой номинации награждаются грамотами и ценными подарками.</w:t>
      </w:r>
    </w:p>
    <w:p w:rsidR="00AC4664" w:rsidRPr="0047632A" w:rsidRDefault="00AC4664" w:rsidP="00AC4664">
      <w:pPr>
        <w:pStyle w:val="a6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 решению комиссии в каждой номинации конкурса могут быть признаны несколько победителей.</w:t>
      </w: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Участникам конкурса, не вошедшим в число победителей, вручаются благодарственные письма.</w:t>
      </w: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7.6. Итоги конкурса освещаются в средствах массовой информации.</w:t>
      </w: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</w:p>
    <w:p w:rsidR="00A512AF" w:rsidRDefault="00A512AF" w:rsidP="00AC4664">
      <w:pPr>
        <w:tabs>
          <w:tab w:val="left" w:pos="900"/>
        </w:tabs>
        <w:rPr>
          <w:sz w:val="28"/>
          <w:szCs w:val="28"/>
        </w:rPr>
      </w:pPr>
    </w:p>
    <w:p w:rsidR="00A512AF" w:rsidRDefault="00A512AF" w:rsidP="00AC4664">
      <w:pPr>
        <w:tabs>
          <w:tab w:val="left" w:pos="900"/>
        </w:tabs>
        <w:rPr>
          <w:sz w:val="28"/>
          <w:szCs w:val="28"/>
        </w:rPr>
      </w:pPr>
    </w:p>
    <w:p w:rsidR="00A512AF" w:rsidRDefault="00A512AF" w:rsidP="00AC4664">
      <w:pPr>
        <w:tabs>
          <w:tab w:val="left" w:pos="900"/>
        </w:tabs>
        <w:rPr>
          <w:sz w:val="28"/>
          <w:szCs w:val="28"/>
        </w:rPr>
      </w:pPr>
    </w:p>
    <w:p w:rsidR="00A512AF" w:rsidRDefault="00A512AF" w:rsidP="00AC4664">
      <w:pPr>
        <w:tabs>
          <w:tab w:val="left" w:pos="900"/>
        </w:tabs>
        <w:rPr>
          <w:sz w:val="28"/>
          <w:szCs w:val="28"/>
        </w:rPr>
      </w:pPr>
    </w:p>
    <w:p w:rsidR="00A512AF" w:rsidRDefault="00A512AF" w:rsidP="00AC4664">
      <w:pPr>
        <w:tabs>
          <w:tab w:val="left" w:pos="900"/>
        </w:tabs>
        <w:rPr>
          <w:sz w:val="28"/>
          <w:szCs w:val="28"/>
        </w:rPr>
      </w:pPr>
    </w:p>
    <w:p w:rsidR="00A512AF" w:rsidRDefault="00A512AF" w:rsidP="00AC4664">
      <w:pPr>
        <w:tabs>
          <w:tab w:val="left" w:pos="900"/>
        </w:tabs>
        <w:rPr>
          <w:sz w:val="28"/>
          <w:szCs w:val="28"/>
        </w:rPr>
      </w:pPr>
    </w:p>
    <w:p w:rsidR="00A512AF" w:rsidRDefault="00A512AF" w:rsidP="00AC4664">
      <w:pPr>
        <w:tabs>
          <w:tab w:val="left" w:pos="900"/>
        </w:tabs>
        <w:rPr>
          <w:sz w:val="28"/>
          <w:szCs w:val="28"/>
        </w:rPr>
      </w:pPr>
    </w:p>
    <w:p w:rsidR="00A512AF" w:rsidRDefault="00A512AF" w:rsidP="00AC4664">
      <w:pPr>
        <w:tabs>
          <w:tab w:val="left" w:pos="900"/>
        </w:tabs>
        <w:rPr>
          <w:sz w:val="28"/>
          <w:szCs w:val="28"/>
        </w:rPr>
      </w:pPr>
    </w:p>
    <w:p w:rsidR="00A512AF" w:rsidRDefault="00A512AF" w:rsidP="00AC4664">
      <w:pPr>
        <w:tabs>
          <w:tab w:val="left" w:pos="900"/>
        </w:tabs>
        <w:rPr>
          <w:sz w:val="28"/>
          <w:szCs w:val="28"/>
        </w:rPr>
      </w:pPr>
    </w:p>
    <w:p w:rsidR="00A512AF" w:rsidRDefault="00A512AF" w:rsidP="00AC4664">
      <w:pPr>
        <w:tabs>
          <w:tab w:val="left" w:pos="900"/>
        </w:tabs>
        <w:rPr>
          <w:sz w:val="28"/>
          <w:szCs w:val="28"/>
        </w:rPr>
      </w:pP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</w:p>
    <w:tbl>
      <w:tblPr>
        <w:tblStyle w:val="a5"/>
        <w:tblW w:w="0" w:type="auto"/>
        <w:tblInd w:w="5129" w:type="dxa"/>
        <w:tblLook w:val="01E0"/>
      </w:tblPr>
      <w:tblGrid>
        <w:gridCol w:w="4968"/>
      </w:tblGrid>
      <w:tr w:rsidR="00AC4664" w:rsidTr="00CF2873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  <w:jc w:val="center"/>
            </w:pPr>
            <w:r w:rsidRPr="0047632A">
              <w:lastRenderedPageBreak/>
              <w:t xml:space="preserve">Приложение №1 </w:t>
            </w:r>
          </w:p>
          <w:p w:rsidR="00AC4664" w:rsidRDefault="00AC4664" w:rsidP="00CF2873">
            <w:pPr>
              <w:tabs>
                <w:tab w:val="left" w:pos="900"/>
              </w:tabs>
              <w:ind w:left="0"/>
              <w:jc w:val="center"/>
              <w:rPr>
                <w:sz w:val="28"/>
                <w:szCs w:val="28"/>
              </w:rPr>
            </w:pPr>
            <w:r w:rsidRPr="0047632A">
              <w:t xml:space="preserve">к Положению о ежегодном </w:t>
            </w:r>
            <w:r>
              <w:t xml:space="preserve">районном </w:t>
            </w:r>
            <w:r w:rsidRPr="0047632A">
              <w:t>конкурсе «Лучший предприниматель года»</w:t>
            </w:r>
          </w:p>
        </w:tc>
      </w:tr>
    </w:tbl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</w:p>
    <w:tbl>
      <w:tblPr>
        <w:tblStyle w:val="a5"/>
        <w:tblW w:w="0" w:type="auto"/>
        <w:tblInd w:w="5220" w:type="dxa"/>
        <w:tblLook w:val="01E0"/>
      </w:tblPr>
      <w:tblGrid>
        <w:gridCol w:w="4788"/>
      </w:tblGrid>
      <w:tr w:rsidR="00AC4664" w:rsidTr="00CF287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C4664" w:rsidRDefault="00AC4664" w:rsidP="00CF2873">
            <w:pPr>
              <w:tabs>
                <w:tab w:val="left" w:pos="9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Администрацию муниципального образования «Угранский район» Смоленской области</w:t>
            </w:r>
          </w:p>
        </w:tc>
      </w:tr>
    </w:tbl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</w:p>
    <w:p w:rsidR="00AC4664" w:rsidRDefault="00AC4664" w:rsidP="00AC4664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AC4664" w:rsidRDefault="00AC4664" w:rsidP="00AC4664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ежегодном районном конкурсе «Лучший предприниматель года»</w:t>
      </w:r>
    </w:p>
    <w:tbl>
      <w:tblPr>
        <w:tblStyle w:val="a5"/>
        <w:tblW w:w="10371" w:type="dxa"/>
        <w:tblLayout w:type="fixed"/>
        <w:tblLook w:val="01E0"/>
      </w:tblPr>
      <w:tblGrid>
        <w:gridCol w:w="1028"/>
        <w:gridCol w:w="1420"/>
        <w:gridCol w:w="1800"/>
        <w:gridCol w:w="5040"/>
        <w:gridCol w:w="1083"/>
      </w:tblGrid>
      <w:tr w:rsidR="00AC4664" w:rsidTr="00CF2873">
        <w:tc>
          <w:tcPr>
            <w:tcW w:w="10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664" w:rsidRDefault="00AC4664" w:rsidP="00CF2873">
            <w:pPr>
              <w:tabs>
                <w:tab w:val="left" w:pos="900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C4664" w:rsidTr="00CF2873">
        <w:tc>
          <w:tcPr>
            <w:tcW w:w="10371" w:type="dxa"/>
            <w:gridSpan w:val="5"/>
            <w:tcBorders>
              <w:left w:val="nil"/>
              <w:bottom w:val="nil"/>
              <w:right w:val="nil"/>
            </w:tcBorders>
          </w:tcPr>
          <w:p w:rsidR="00AC4664" w:rsidRDefault="00AC4664" w:rsidP="00CF2873">
            <w:pPr>
              <w:tabs>
                <w:tab w:val="left" w:pos="900"/>
              </w:tabs>
              <w:ind w:left="0"/>
              <w:jc w:val="center"/>
              <w:rPr>
                <w:sz w:val="22"/>
                <w:szCs w:val="22"/>
              </w:rPr>
            </w:pPr>
            <w:r w:rsidRPr="0047632A">
              <w:rPr>
                <w:sz w:val="22"/>
                <w:szCs w:val="22"/>
              </w:rPr>
              <w:t>(наименование малого предприятия или Ф.И.О. индивидуального предпринимателя)</w:t>
            </w:r>
          </w:p>
          <w:p w:rsidR="00AC4664" w:rsidRDefault="00AC4664" w:rsidP="00CF2873">
            <w:pPr>
              <w:tabs>
                <w:tab w:val="left" w:pos="900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C4664" w:rsidRPr="0047632A" w:rsidRDefault="00AC4664" w:rsidP="00CF2873">
            <w:pPr>
              <w:tabs>
                <w:tab w:val="left" w:pos="9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заявляет об участии в районном конкурсе «Лучший предприниматель года» </w:t>
            </w:r>
          </w:p>
        </w:tc>
      </w:tr>
      <w:tr w:rsidR="00AC4664" w:rsidTr="00CF2873">
        <w:tc>
          <w:tcPr>
            <w:tcW w:w="42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664" w:rsidRDefault="00AC4664" w:rsidP="00CF2873">
            <w:pPr>
              <w:tabs>
                <w:tab w:val="left" w:pos="900"/>
              </w:tabs>
              <w:ind w:left="0"/>
              <w:jc w:val="left"/>
              <w:rPr>
                <w:sz w:val="28"/>
                <w:szCs w:val="28"/>
              </w:rPr>
            </w:pPr>
          </w:p>
          <w:p w:rsidR="00AC4664" w:rsidRDefault="00AC4664" w:rsidP="00CF2873">
            <w:pPr>
              <w:tabs>
                <w:tab w:val="left" w:pos="900"/>
              </w:tabs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номинации (</w:t>
            </w:r>
            <w:proofErr w:type="gramStart"/>
            <w:r>
              <w:rPr>
                <w:sz w:val="28"/>
                <w:szCs w:val="28"/>
              </w:rPr>
              <w:t>нужное</w:t>
            </w:r>
            <w:proofErr w:type="gramEnd"/>
            <w:r>
              <w:rPr>
                <w:sz w:val="28"/>
                <w:szCs w:val="28"/>
              </w:rPr>
              <w:t xml:space="preserve"> отметить):</w:t>
            </w:r>
          </w:p>
          <w:p w:rsidR="00AC4664" w:rsidRDefault="00AC4664" w:rsidP="00CF2873">
            <w:pPr>
              <w:tabs>
                <w:tab w:val="left" w:pos="900"/>
              </w:tabs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6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664" w:rsidRDefault="00AC4664" w:rsidP="00CF2873">
            <w:pPr>
              <w:tabs>
                <w:tab w:val="left" w:pos="900"/>
              </w:tabs>
              <w:ind w:left="0"/>
              <w:jc w:val="left"/>
              <w:rPr>
                <w:sz w:val="28"/>
                <w:szCs w:val="28"/>
              </w:rPr>
            </w:pPr>
          </w:p>
          <w:p w:rsidR="00AC4664" w:rsidRDefault="00AC4664" w:rsidP="00CF2873">
            <w:pPr>
              <w:tabs>
                <w:tab w:val="left" w:pos="900"/>
              </w:tabs>
              <w:ind w:left="0"/>
              <w:jc w:val="left"/>
              <w:rPr>
                <w:sz w:val="28"/>
                <w:szCs w:val="28"/>
              </w:rPr>
            </w:pPr>
          </w:p>
        </w:tc>
      </w:tr>
      <w:tr w:rsidR="00AC4664" w:rsidTr="00CF2873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64" w:rsidRDefault="00AC4664" w:rsidP="00CF2873">
            <w:pPr>
              <w:tabs>
                <w:tab w:val="left" w:pos="900"/>
              </w:tabs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Лучший предприниматель в сфере промышленности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64" w:rsidRDefault="00AC4664" w:rsidP="00CF2873">
            <w:pPr>
              <w:tabs>
                <w:tab w:val="left" w:pos="900"/>
              </w:tabs>
              <w:ind w:left="0"/>
              <w:jc w:val="left"/>
              <w:rPr>
                <w:sz w:val="28"/>
                <w:szCs w:val="28"/>
              </w:rPr>
            </w:pPr>
          </w:p>
        </w:tc>
      </w:tr>
      <w:tr w:rsidR="00AC4664" w:rsidTr="00CF2873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64" w:rsidRDefault="00AC4664" w:rsidP="00CF2873">
            <w:pPr>
              <w:tabs>
                <w:tab w:val="left" w:pos="900"/>
              </w:tabs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Лучший предприниматель в сфере сельского хозяйства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64" w:rsidRDefault="00AC4664" w:rsidP="00CF2873">
            <w:pPr>
              <w:tabs>
                <w:tab w:val="left" w:pos="900"/>
              </w:tabs>
              <w:ind w:left="0"/>
              <w:jc w:val="left"/>
              <w:rPr>
                <w:sz w:val="28"/>
                <w:szCs w:val="28"/>
              </w:rPr>
            </w:pPr>
          </w:p>
        </w:tc>
      </w:tr>
      <w:tr w:rsidR="00AC4664" w:rsidTr="00CF2873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64" w:rsidRDefault="00AC4664" w:rsidP="00CF2873">
            <w:pPr>
              <w:tabs>
                <w:tab w:val="left" w:pos="900"/>
              </w:tabs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Лучший предприниматель в сфере общественного питания, бытового обслуживания и торговли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64" w:rsidRDefault="00AC4664" w:rsidP="00CF2873">
            <w:pPr>
              <w:tabs>
                <w:tab w:val="left" w:pos="900"/>
              </w:tabs>
              <w:ind w:left="0"/>
              <w:jc w:val="left"/>
              <w:rPr>
                <w:sz w:val="28"/>
                <w:szCs w:val="28"/>
              </w:rPr>
            </w:pPr>
          </w:p>
        </w:tc>
      </w:tr>
      <w:tr w:rsidR="00AC4664" w:rsidTr="00CF2873"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664" w:rsidRDefault="00AC4664" w:rsidP="00CF2873">
            <w:pPr>
              <w:tabs>
                <w:tab w:val="left" w:pos="900"/>
              </w:tabs>
              <w:ind w:left="0"/>
              <w:rPr>
                <w:sz w:val="28"/>
                <w:szCs w:val="28"/>
              </w:rPr>
            </w:pPr>
          </w:p>
          <w:p w:rsidR="00AC4664" w:rsidRDefault="00AC4664" w:rsidP="00CF2873">
            <w:pPr>
              <w:tabs>
                <w:tab w:val="left" w:pos="9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</w:p>
        </w:tc>
        <w:tc>
          <w:tcPr>
            <w:tcW w:w="9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664" w:rsidRDefault="00AC4664" w:rsidP="00CF2873">
            <w:pPr>
              <w:widowControl/>
              <w:autoSpaceDE/>
              <w:autoSpaceDN/>
              <w:adjustRightInd/>
              <w:ind w:left="0"/>
              <w:jc w:val="left"/>
              <w:rPr>
                <w:sz w:val="28"/>
                <w:szCs w:val="28"/>
              </w:rPr>
            </w:pPr>
          </w:p>
          <w:p w:rsidR="00AC4664" w:rsidRDefault="00AC4664" w:rsidP="00CF2873">
            <w:pPr>
              <w:tabs>
                <w:tab w:val="left" w:pos="900"/>
              </w:tabs>
              <w:ind w:left="0"/>
              <w:rPr>
                <w:sz w:val="28"/>
                <w:szCs w:val="28"/>
              </w:rPr>
            </w:pPr>
          </w:p>
        </w:tc>
      </w:tr>
      <w:tr w:rsidR="00AC4664" w:rsidTr="00CF2873">
        <w:tc>
          <w:tcPr>
            <w:tcW w:w="10371" w:type="dxa"/>
            <w:gridSpan w:val="5"/>
            <w:tcBorders>
              <w:top w:val="nil"/>
              <w:left w:val="nil"/>
              <w:right w:val="nil"/>
            </w:tcBorders>
          </w:tcPr>
          <w:p w:rsidR="00AC4664" w:rsidRDefault="00AC4664" w:rsidP="00CF2873">
            <w:pPr>
              <w:tabs>
                <w:tab w:val="left" w:pos="900"/>
              </w:tabs>
              <w:ind w:left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(местонахождения юридического лица (места жительства индивидуального предпринимателя)</w:t>
            </w:r>
            <w:proofErr w:type="gramEnd"/>
          </w:p>
          <w:p w:rsidR="00AC4664" w:rsidRDefault="00AC4664" w:rsidP="00CF2873">
            <w:pPr>
              <w:tabs>
                <w:tab w:val="left" w:pos="900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C4664" w:rsidRPr="0047632A" w:rsidRDefault="00AC4664" w:rsidP="00CF2873">
            <w:pPr>
              <w:tabs>
                <w:tab w:val="left" w:pos="900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C4664" w:rsidTr="00CF2873"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664" w:rsidRPr="00AC4664" w:rsidRDefault="00AC4664" w:rsidP="00CF2873">
            <w:pPr>
              <w:tabs>
                <w:tab w:val="left" w:pos="900"/>
              </w:tabs>
              <w:ind w:left="0"/>
              <w:rPr>
                <w:sz w:val="28"/>
                <w:szCs w:val="28"/>
              </w:rPr>
            </w:pPr>
          </w:p>
          <w:p w:rsidR="00AC4664" w:rsidRPr="0047632A" w:rsidRDefault="00AC4664" w:rsidP="00CF2873">
            <w:pPr>
              <w:tabs>
                <w:tab w:val="left" w:pos="900"/>
              </w:tabs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Тел., факс,</w:t>
            </w:r>
            <w:r>
              <w:rPr>
                <w:sz w:val="28"/>
                <w:szCs w:val="28"/>
                <w:lang w:val="en-US"/>
              </w:rPr>
              <w:t xml:space="preserve"> e-mail</w:t>
            </w:r>
          </w:p>
        </w:tc>
        <w:tc>
          <w:tcPr>
            <w:tcW w:w="7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AC4664" w:rsidTr="00CF2873">
        <w:tc>
          <w:tcPr>
            <w:tcW w:w="10371" w:type="dxa"/>
            <w:gridSpan w:val="5"/>
            <w:tcBorders>
              <w:left w:val="nil"/>
              <w:bottom w:val="nil"/>
              <w:right w:val="nil"/>
            </w:tcBorders>
          </w:tcPr>
          <w:p w:rsidR="00AC4664" w:rsidRPr="00AC4664" w:rsidRDefault="00AC4664" w:rsidP="00CF2873">
            <w:pPr>
              <w:tabs>
                <w:tab w:val="left" w:pos="900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AC4664" w:rsidRPr="00AC4664" w:rsidRDefault="00AC4664" w:rsidP="00CF2873">
            <w:pPr>
              <w:tabs>
                <w:tab w:val="left" w:pos="900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AC4664" w:rsidRPr="0047632A" w:rsidRDefault="00AC4664" w:rsidP="00CF2873">
            <w:pPr>
              <w:tabs>
                <w:tab w:val="left" w:pos="9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малого предприятия (индивидуальный предприниматель):</w:t>
            </w:r>
          </w:p>
        </w:tc>
      </w:tr>
      <w:tr w:rsidR="00AC4664" w:rsidTr="00CF2873">
        <w:tc>
          <w:tcPr>
            <w:tcW w:w="10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664" w:rsidRDefault="00AC4664" w:rsidP="00CF2873">
            <w:pPr>
              <w:tabs>
                <w:tab w:val="left" w:pos="900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AC4664" w:rsidRDefault="00AC4664" w:rsidP="00CF2873">
            <w:pPr>
              <w:tabs>
                <w:tab w:val="left" w:pos="900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C4664" w:rsidTr="00CF2873">
        <w:tc>
          <w:tcPr>
            <w:tcW w:w="10371" w:type="dxa"/>
            <w:gridSpan w:val="5"/>
            <w:tcBorders>
              <w:left w:val="nil"/>
              <w:bottom w:val="nil"/>
              <w:right w:val="nil"/>
            </w:tcBorders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(Ф.И.О.)                                                                                                     (подпись)                                        </w:t>
            </w:r>
          </w:p>
        </w:tc>
      </w:tr>
    </w:tbl>
    <w:p w:rsidR="00AC4664" w:rsidRDefault="00AC4664" w:rsidP="00AC4664">
      <w:pPr>
        <w:tabs>
          <w:tab w:val="left" w:pos="900"/>
        </w:tabs>
        <w:jc w:val="center"/>
        <w:rPr>
          <w:sz w:val="28"/>
          <w:szCs w:val="28"/>
        </w:rPr>
      </w:pP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М.П.                                                                             «____» ______________ 20___ г.</w:t>
      </w: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</w:p>
    <w:p w:rsidR="00A512AF" w:rsidRDefault="00A512AF" w:rsidP="00AC4664">
      <w:pPr>
        <w:tabs>
          <w:tab w:val="left" w:pos="900"/>
        </w:tabs>
        <w:rPr>
          <w:sz w:val="28"/>
          <w:szCs w:val="28"/>
        </w:rPr>
      </w:pPr>
    </w:p>
    <w:p w:rsidR="00A512AF" w:rsidRDefault="00A512AF" w:rsidP="00AC4664">
      <w:pPr>
        <w:tabs>
          <w:tab w:val="left" w:pos="900"/>
        </w:tabs>
        <w:rPr>
          <w:sz w:val="28"/>
          <w:szCs w:val="28"/>
        </w:rPr>
      </w:pPr>
    </w:p>
    <w:p w:rsidR="00A512AF" w:rsidRDefault="00A512AF" w:rsidP="00AC4664">
      <w:pPr>
        <w:tabs>
          <w:tab w:val="left" w:pos="900"/>
        </w:tabs>
        <w:rPr>
          <w:sz w:val="28"/>
          <w:szCs w:val="28"/>
        </w:rPr>
      </w:pPr>
    </w:p>
    <w:p w:rsidR="00A512AF" w:rsidRDefault="00A512AF" w:rsidP="00AC4664">
      <w:pPr>
        <w:tabs>
          <w:tab w:val="left" w:pos="900"/>
        </w:tabs>
        <w:rPr>
          <w:sz w:val="28"/>
          <w:szCs w:val="28"/>
        </w:rPr>
      </w:pPr>
    </w:p>
    <w:tbl>
      <w:tblPr>
        <w:tblStyle w:val="a5"/>
        <w:tblW w:w="0" w:type="auto"/>
        <w:tblInd w:w="5309" w:type="dxa"/>
        <w:tblLook w:val="01E0"/>
      </w:tblPr>
      <w:tblGrid>
        <w:gridCol w:w="4788"/>
      </w:tblGrid>
      <w:tr w:rsidR="00AC4664" w:rsidTr="00CF287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  <w:jc w:val="center"/>
            </w:pPr>
            <w:r w:rsidRPr="0047632A">
              <w:lastRenderedPageBreak/>
              <w:t>Приложение №</w:t>
            </w:r>
            <w:r>
              <w:t>2</w:t>
            </w:r>
            <w:r w:rsidRPr="0047632A">
              <w:t xml:space="preserve"> </w:t>
            </w:r>
          </w:p>
          <w:p w:rsidR="00AC4664" w:rsidRDefault="00AC4664" w:rsidP="00CF2873">
            <w:pPr>
              <w:tabs>
                <w:tab w:val="left" w:pos="900"/>
              </w:tabs>
              <w:ind w:left="0"/>
              <w:jc w:val="center"/>
              <w:rPr>
                <w:sz w:val="28"/>
                <w:szCs w:val="28"/>
              </w:rPr>
            </w:pPr>
            <w:r w:rsidRPr="0047632A">
              <w:t xml:space="preserve">к Положению о ежегодном </w:t>
            </w:r>
            <w:r>
              <w:t xml:space="preserve">районном </w:t>
            </w:r>
            <w:r w:rsidRPr="0047632A">
              <w:t>конкурсе «Лучший предприниматель года»</w:t>
            </w:r>
          </w:p>
        </w:tc>
      </w:tr>
    </w:tbl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</w:p>
    <w:p w:rsidR="00AC4664" w:rsidRDefault="00AC4664" w:rsidP="00AC4664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</w:t>
      </w:r>
    </w:p>
    <w:p w:rsidR="00AC4664" w:rsidRDefault="00AC4664" w:rsidP="00AC4664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ежегодного районного </w:t>
      </w:r>
    </w:p>
    <w:p w:rsidR="00AC4664" w:rsidRPr="0047632A" w:rsidRDefault="00AC4664" w:rsidP="00AC4664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конкурса «Лучший предприниматель года»</w:t>
      </w:r>
    </w:p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</w:p>
    <w:tbl>
      <w:tblPr>
        <w:tblStyle w:val="a5"/>
        <w:tblW w:w="10008" w:type="dxa"/>
        <w:tblLook w:val="01E0"/>
      </w:tblPr>
      <w:tblGrid>
        <w:gridCol w:w="5868"/>
        <w:gridCol w:w="4140"/>
      </w:tblGrid>
      <w:tr w:rsidR="00AC4664" w:rsidRPr="0047632A" w:rsidTr="00CF2873">
        <w:tc>
          <w:tcPr>
            <w:tcW w:w="5868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</w:pPr>
            <w:r w:rsidRPr="0047632A">
              <w:t>Наименование малого или среднего предприятия (Ф.И.О. индивидуального предпринимателя)</w:t>
            </w:r>
          </w:p>
          <w:p w:rsidR="00AC4664" w:rsidRPr="0047632A" w:rsidRDefault="00AC4664" w:rsidP="00CF2873">
            <w:pPr>
              <w:tabs>
                <w:tab w:val="left" w:pos="900"/>
              </w:tabs>
              <w:ind w:left="0"/>
            </w:pPr>
          </w:p>
        </w:tc>
        <w:tc>
          <w:tcPr>
            <w:tcW w:w="4140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</w:pPr>
          </w:p>
        </w:tc>
      </w:tr>
      <w:tr w:rsidR="00AC4664" w:rsidRPr="0047632A" w:rsidTr="00CF2873">
        <w:tc>
          <w:tcPr>
            <w:tcW w:w="5868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</w:pPr>
            <w:r w:rsidRPr="0047632A">
              <w:t>Виды экономической деятельности</w:t>
            </w:r>
          </w:p>
          <w:p w:rsidR="00AC4664" w:rsidRPr="0047632A" w:rsidRDefault="00AC4664" w:rsidP="00CF2873">
            <w:pPr>
              <w:tabs>
                <w:tab w:val="left" w:pos="900"/>
              </w:tabs>
              <w:ind w:left="0"/>
            </w:pPr>
          </w:p>
        </w:tc>
        <w:tc>
          <w:tcPr>
            <w:tcW w:w="4140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</w:pPr>
          </w:p>
        </w:tc>
      </w:tr>
      <w:tr w:rsidR="00AC4664" w:rsidRPr="0047632A" w:rsidTr="00CF2873">
        <w:tc>
          <w:tcPr>
            <w:tcW w:w="5868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</w:pPr>
            <w:r w:rsidRPr="0047632A">
              <w:t xml:space="preserve">Адрес местонахождения малого или среднего предприятия  </w:t>
            </w:r>
          </w:p>
          <w:p w:rsidR="00AC4664" w:rsidRPr="0047632A" w:rsidRDefault="00AC4664" w:rsidP="00CF2873">
            <w:pPr>
              <w:tabs>
                <w:tab w:val="left" w:pos="900"/>
              </w:tabs>
              <w:ind w:left="0"/>
            </w:pPr>
          </w:p>
        </w:tc>
        <w:tc>
          <w:tcPr>
            <w:tcW w:w="4140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</w:pPr>
          </w:p>
        </w:tc>
      </w:tr>
      <w:tr w:rsidR="00AC4664" w:rsidRPr="0047632A" w:rsidTr="00CF2873">
        <w:tc>
          <w:tcPr>
            <w:tcW w:w="5868" w:type="dxa"/>
          </w:tcPr>
          <w:p w:rsidR="00AC4664" w:rsidRDefault="00AC4664" w:rsidP="00CF2873">
            <w:pPr>
              <w:tabs>
                <w:tab w:val="left" w:pos="900"/>
              </w:tabs>
              <w:ind w:left="0"/>
            </w:pPr>
            <w:r>
              <w:t>Год создания (регистрации)</w:t>
            </w:r>
          </w:p>
          <w:p w:rsidR="00AC4664" w:rsidRPr="0047632A" w:rsidRDefault="00AC4664" w:rsidP="00CF2873">
            <w:pPr>
              <w:tabs>
                <w:tab w:val="left" w:pos="900"/>
              </w:tabs>
              <w:ind w:left="0"/>
            </w:pPr>
          </w:p>
        </w:tc>
        <w:tc>
          <w:tcPr>
            <w:tcW w:w="4140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</w:pPr>
          </w:p>
        </w:tc>
      </w:tr>
      <w:tr w:rsidR="00AC4664" w:rsidRPr="0047632A" w:rsidTr="00CF2873">
        <w:tc>
          <w:tcPr>
            <w:tcW w:w="5868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</w:pPr>
            <w:r w:rsidRPr="0047632A">
              <w:t>Руководитель малого или среднего предприятия</w:t>
            </w:r>
          </w:p>
          <w:p w:rsidR="00AC4664" w:rsidRPr="0047632A" w:rsidRDefault="00AC4664" w:rsidP="00CF2873">
            <w:pPr>
              <w:tabs>
                <w:tab w:val="left" w:pos="900"/>
              </w:tabs>
              <w:ind w:left="0"/>
            </w:pPr>
          </w:p>
        </w:tc>
        <w:tc>
          <w:tcPr>
            <w:tcW w:w="4140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</w:pPr>
          </w:p>
        </w:tc>
      </w:tr>
      <w:tr w:rsidR="00AC4664" w:rsidRPr="0047632A" w:rsidTr="00CF2873">
        <w:tc>
          <w:tcPr>
            <w:tcW w:w="5868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</w:pPr>
            <w:r w:rsidRPr="0047632A">
              <w:t xml:space="preserve">Контактные данные (телефон, факс, </w:t>
            </w:r>
            <w:r w:rsidRPr="0047632A">
              <w:rPr>
                <w:lang w:val="en-US"/>
              </w:rPr>
              <w:t>e</w:t>
            </w:r>
            <w:r w:rsidRPr="0047632A">
              <w:t>-</w:t>
            </w:r>
            <w:r w:rsidRPr="0047632A">
              <w:rPr>
                <w:lang w:val="en-US"/>
              </w:rPr>
              <w:t>mail</w:t>
            </w:r>
            <w:r w:rsidRPr="0047632A">
              <w:t>)</w:t>
            </w:r>
          </w:p>
          <w:p w:rsidR="00AC4664" w:rsidRPr="0047632A" w:rsidRDefault="00AC4664" w:rsidP="00CF2873">
            <w:pPr>
              <w:tabs>
                <w:tab w:val="left" w:pos="900"/>
              </w:tabs>
              <w:ind w:left="0"/>
            </w:pPr>
          </w:p>
        </w:tc>
        <w:tc>
          <w:tcPr>
            <w:tcW w:w="4140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</w:pPr>
          </w:p>
        </w:tc>
      </w:tr>
      <w:tr w:rsidR="00AC4664" w:rsidRPr="0047632A" w:rsidTr="00CF2873">
        <w:tc>
          <w:tcPr>
            <w:tcW w:w="5868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</w:pPr>
            <w:r w:rsidRPr="0047632A">
              <w:t>Стаж предпринимательской деятельности</w:t>
            </w:r>
          </w:p>
          <w:p w:rsidR="00AC4664" w:rsidRPr="0047632A" w:rsidRDefault="00AC4664" w:rsidP="00CF2873">
            <w:pPr>
              <w:tabs>
                <w:tab w:val="left" w:pos="900"/>
              </w:tabs>
              <w:ind w:left="0"/>
            </w:pPr>
          </w:p>
        </w:tc>
        <w:tc>
          <w:tcPr>
            <w:tcW w:w="4140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</w:pPr>
          </w:p>
        </w:tc>
      </w:tr>
      <w:tr w:rsidR="00AC4664" w:rsidRPr="0047632A" w:rsidTr="00CF2873">
        <w:tc>
          <w:tcPr>
            <w:tcW w:w="5868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</w:pPr>
            <w:r w:rsidRPr="0047632A">
              <w:t xml:space="preserve">Награды, дипломы, </w:t>
            </w:r>
            <w:r>
              <w:t xml:space="preserve">благодарственные письма, </w:t>
            </w:r>
            <w:r w:rsidRPr="0047632A">
              <w:t xml:space="preserve">публикации в СМИ за </w:t>
            </w:r>
            <w:r>
              <w:t>отчетный год</w:t>
            </w:r>
          </w:p>
        </w:tc>
        <w:tc>
          <w:tcPr>
            <w:tcW w:w="4140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</w:pPr>
          </w:p>
        </w:tc>
      </w:tr>
      <w:tr w:rsidR="00AC4664" w:rsidRPr="0047632A" w:rsidTr="00CF2873">
        <w:tc>
          <w:tcPr>
            <w:tcW w:w="5868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</w:pPr>
          </w:p>
          <w:p w:rsidR="00AC4664" w:rsidRPr="0047632A" w:rsidRDefault="00AC4664" w:rsidP="00CF2873">
            <w:pPr>
              <w:tabs>
                <w:tab w:val="left" w:pos="900"/>
              </w:tabs>
              <w:ind w:left="0"/>
            </w:pPr>
            <w:r w:rsidRPr="0047632A">
              <w:t xml:space="preserve">Общественная деятельность (благотворительная, спонсорская) за </w:t>
            </w:r>
            <w:r>
              <w:t>отчетный год</w:t>
            </w:r>
          </w:p>
        </w:tc>
        <w:tc>
          <w:tcPr>
            <w:tcW w:w="4140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</w:pPr>
          </w:p>
        </w:tc>
      </w:tr>
    </w:tbl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</w:p>
    <w:p w:rsidR="00A512AF" w:rsidRDefault="00A512AF" w:rsidP="00AC4664">
      <w:pPr>
        <w:tabs>
          <w:tab w:val="left" w:pos="900"/>
        </w:tabs>
        <w:rPr>
          <w:sz w:val="28"/>
          <w:szCs w:val="28"/>
        </w:rPr>
      </w:pPr>
    </w:p>
    <w:p w:rsidR="00A512AF" w:rsidRDefault="00A512AF" w:rsidP="00AC4664">
      <w:pPr>
        <w:tabs>
          <w:tab w:val="left" w:pos="900"/>
        </w:tabs>
        <w:rPr>
          <w:sz w:val="28"/>
          <w:szCs w:val="28"/>
        </w:rPr>
      </w:pPr>
    </w:p>
    <w:p w:rsidR="00A512AF" w:rsidRDefault="00A512AF" w:rsidP="00AC4664">
      <w:pPr>
        <w:tabs>
          <w:tab w:val="left" w:pos="900"/>
        </w:tabs>
        <w:rPr>
          <w:sz w:val="28"/>
          <w:szCs w:val="28"/>
        </w:rPr>
      </w:pPr>
    </w:p>
    <w:p w:rsidR="00A512AF" w:rsidRDefault="00A512AF" w:rsidP="00AC4664">
      <w:pPr>
        <w:tabs>
          <w:tab w:val="left" w:pos="900"/>
        </w:tabs>
        <w:rPr>
          <w:sz w:val="28"/>
          <w:szCs w:val="28"/>
        </w:rPr>
      </w:pPr>
    </w:p>
    <w:p w:rsidR="00A512AF" w:rsidRDefault="00A512AF" w:rsidP="00AC4664">
      <w:pPr>
        <w:tabs>
          <w:tab w:val="left" w:pos="900"/>
        </w:tabs>
        <w:rPr>
          <w:sz w:val="28"/>
          <w:szCs w:val="28"/>
        </w:rPr>
      </w:pPr>
    </w:p>
    <w:p w:rsidR="00A512AF" w:rsidRDefault="00A512AF" w:rsidP="00AC4664">
      <w:pPr>
        <w:tabs>
          <w:tab w:val="left" w:pos="900"/>
        </w:tabs>
        <w:rPr>
          <w:sz w:val="28"/>
          <w:szCs w:val="28"/>
        </w:rPr>
      </w:pPr>
    </w:p>
    <w:p w:rsidR="00A512AF" w:rsidRDefault="00A512AF" w:rsidP="00AC4664">
      <w:pPr>
        <w:tabs>
          <w:tab w:val="left" w:pos="900"/>
        </w:tabs>
        <w:rPr>
          <w:sz w:val="28"/>
          <w:szCs w:val="28"/>
        </w:rPr>
      </w:pPr>
    </w:p>
    <w:p w:rsidR="00A512AF" w:rsidRDefault="00A512AF" w:rsidP="00AC4664">
      <w:pPr>
        <w:tabs>
          <w:tab w:val="left" w:pos="900"/>
        </w:tabs>
        <w:rPr>
          <w:sz w:val="28"/>
          <w:szCs w:val="28"/>
        </w:rPr>
      </w:pPr>
    </w:p>
    <w:p w:rsidR="00A512AF" w:rsidRDefault="00A512AF" w:rsidP="00AC4664">
      <w:pPr>
        <w:tabs>
          <w:tab w:val="left" w:pos="900"/>
        </w:tabs>
        <w:rPr>
          <w:sz w:val="28"/>
          <w:szCs w:val="28"/>
        </w:rPr>
      </w:pPr>
    </w:p>
    <w:p w:rsidR="00A512AF" w:rsidRDefault="00A512AF" w:rsidP="00AC4664">
      <w:pPr>
        <w:tabs>
          <w:tab w:val="left" w:pos="900"/>
        </w:tabs>
        <w:rPr>
          <w:sz w:val="28"/>
          <w:szCs w:val="28"/>
        </w:rPr>
      </w:pPr>
    </w:p>
    <w:p w:rsidR="00A512AF" w:rsidRDefault="00A512AF" w:rsidP="00AC4664">
      <w:pPr>
        <w:tabs>
          <w:tab w:val="left" w:pos="900"/>
        </w:tabs>
        <w:rPr>
          <w:sz w:val="28"/>
          <w:szCs w:val="28"/>
        </w:rPr>
      </w:pPr>
    </w:p>
    <w:p w:rsidR="00A512AF" w:rsidRDefault="00A512AF" w:rsidP="00AC4664">
      <w:pPr>
        <w:tabs>
          <w:tab w:val="left" w:pos="900"/>
        </w:tabs>
        <w:rPr>
          <w:sz w:val="28"/>
          <w:szCs w:val="28"/>
        </w:rPr>
      </w:pPr>
    </w:p>
    <w:p w:rsidR="00A512AF" w:rsidRDefault="00A512AF" w:rsidP="00AC4664">
      <w:pPr>
        <w:tabs>
          <w:tab w:val="left" w:pos="900"/>
        </w:tabs>
        <w:rPr>
          <w:sz w:val="28"/>
          <w:szCs w:val="28"/>
        </w:rPr>
      </w:pPr>
    </w:p>
    <w:p w:rsidR="00A512AF" w:rsidRDefault="00A512AF" w:rsidP="00AC4664">
      <w:pPr>
        <w:tabs>
          <w:tab w:val="left" w:pos="900"/>
        </w:tabs>
        <w:rPr>
          <w:sz w:val="28"/>
          <w:szCs w:val="28"/>
        </w:rPr>
      </w:pPr>
    </w:p>
    <w:p w:rsidR="00A512AF" w:rsidRDefault="00A512AF" w:rsidP="00AC4664">
      <w:pPr>
        <w:tabs>
          <w:tab w:val="left" w:pos="900"/>
        </w:tabs>
        <w:rPr>
          <w:sz w:val="28"/>
          <w:szCs w:val="28"/>
        </w:rPr>
      </w:pPr>
    </w:p>
    <w:p w:rsidR="00A512AF" w:rsidRDefault="00A512AF" w:rsidP="00AC4664">
      <w:pPr>
        <w:tabs>
          <w:tab w:val="left" w:pos="900"/>
        </w:tabs>
        <w:rPr>
          <w:sz w:val="28"/>
          <w:szCs w:val="28"/>
        </w:rPr>
      </w:pPr>
    </w:p>
    <w:p w:rsidR="00A512AF" w:rsidRDefault="00A512AF" w:rsidP="00AC4664">
      <w:pPr>
        <w:tabs>
          <w:tab w:val="left" w:pos="900"/>
        </w:tabs>
        <w:rPr>
          <w:sz w:val="28"/>
          <w:szCs w:val="28"/>
        </w:rPr>
      </w:pPr>
    </w:p>
    <w:p w:rsidR="00A512AF" w:rsidRDefault="00A512AF" w:rsidP="00AC4664">
      <w:pPr>
        <w:tabs>
          <w:tab w:val="left" w:pos="900"/>
        </w:tabs>
        <w:rPr>
          <w:sz w:val="28"/>
          <w:szCs w:val="28"/>
        </w:rPr>
      </w:pPr>
    </w:p>
    <w:p w:rsidR="00A512AF" w:rsidRDefault="00A512AF" w:rsidP="00AC4664">
      <w:pPr>
        <w:tabs>
          <w:tab w:val="left" w:pos="900"/>
        </w:tabs>
        <w:rPr>
          <w:sz w:val="28"/>
          <w:szCs w:val="28"/>
        </w:rPr>
      </w:pPr>
    </w:p>
    <w:p w:rsidR="00A512AF" w:rsidRDefault="00A512AF" w:rsidP="00AC4664">
      <w:pPr>
        <w:tabs>
          <w:tab w:val="left" w:pos="900"/>
        </w:tabs>
        <w:rPr>
          <w:sz w:val="28"/>
          <w:szCs w:val="28"/>
        </w:rPr>
      </w:pPr>
    </w:p>
    <w:tbl>
      <w:tblPr>
        <w:tblStyle w:val="a5"/>
        <w:tblW w:w="0" w:type="auto"/>
        <w:tblInd w:w="5309" w:type="dxa"/>
        <w:tblLook w:val="01E0"/>
      </w:tblPr>
      <w:tblGrid>
        <w:gridCol w:w="4788"/>
      </w:tblGrid>
      <w:tr w:rsidR="00AC4664" w:rsidTr="00CF287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  <w:jc w:val="center"/>
            </w:pPr>
            <w:r w:rsidRPr="0047632A">
              <w:lastRenderedPageBreak/>
              <w:t>Приложение №</w:t>
            </w:r>
            <w:r>
              <w:t>3</w:t>
            </w:r>
            <w:r w:rsidRPr="0047632A">
              <w:t xml:space="preserve"> </w:t>
            </w:r>
          </w:p>
          <w:p w:rsidR="00AC4664" w:rsidRDefault="00AC4664" w:rsidP="00CF2873">
            <w:pPr>
              <w:tabs>
                <w:tab w:val="left" w:pos="900"/>
              </w:tabs>
              <w:ind w:left="0"/>
              <w:jc w:val="center"/>
              <w:rPr>
                <w:sz w:val="28"/>
                <w:szCs w:val="28"/>
              </w:rPr>
            </w:pPr>
            <w:r w:rsidRPr="0047632A">
              <w:t xml:space="preserve">к Положению о ежегодном </w:t>
            </w:r>
            <w:r>
              <w:t xml:space="preserve">районном </w:t>
            </w:r>
            <w:r w:rsidRPr="0047632A">
              <w:t>конкурсе «Лучший предприниматель года»</w:t>
            </w:r>
          </w:p>
        </w:tc>
      </w:tr>
    </w:tbl>
    <w:p w:rsidR="00AC4664" w:rsidRDefault="00AC4664" w:rsidP="00AC4664">
      <w:pPr>
        <w:tabs>
          <w:tab w:val="left" w:pos="900"/>
        </w:tabs>
        <w:rPr>
          <w:sz w:val="28"/>
          <w:szCs w:val="28"/>
        </w:rPr>
      </w:pPr>
    </w:p>
    <w:p w:rsidR="00AC4664" w:rsidRDefault="00AC4664" w:rsidP="00AC4664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ПОКАЗАТЕЛИ</w:t>
      </w:r>
    </w:p>
    <w:p w:rsidR="00AC4664" w:rsidRDefault="00AC4664" w:rsidP="00AC4664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малого предприятия</w:t>
      </w:r>
    </w:p>
    <w:tbl>
      <w:tblPr>
        <w:tblStyle w:val="a5"/>
        <w:tblW w:w="10556" w:type="dxa"/>
        <w:tblLayout w:type="fixed"/>
        <w:tblLook w:val="01E0"/>
      </w:tblPr>
      <w:tblGrid>
        <w:gridCol w:w="634"/>
        <w:gridCol w:w="3794"/>
        <w:gridCol w:w="1524"/>
        <w:gridCol w:w="1716"/>
        <w:gridCol w:w="1620"/>
        <w:gridCol w:w="1268"/>
      </w:tblGrid>
      <w:tr w:rsidR="00AC4664" w:rsidRPr="0047632A" w:rsidTr="00CF2873">
        <w:tc>
          <w:tcPr>
            <w:tcW w:w="634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  <w:jc w:val="center"/>
              <w:rPr>
                <w:b/>
              </w:rPr>
            </w:pPr>
            <w:r w:rsidRPr="0047632A">
              <w:rPr>
                <w:b/>
              </w:rPr>
              <w:t xml:space="preserve">№ </w:t>
            </w:r>
            <w:proofErr w:type="spellStart"/>
            <w:proofErr w:type="gramStart"/>
            <w:r w:rsidRPr="0047632A">
              <w:rPr>
                <w:b/>
              </w:rPr>
              <w:t>п</w:t>
            </w:r>
            <w:proofErr w:type="spellEnd"/>
            <w:proofErr w:type="gramEnd"/>
            <w:r w:rsidRPr="0047632A">
              <w:rPr>
                <w:b/>
              </w:rPr>
              <w:t>/</w:t>
            </w:r>
            <w:proofErr w:type="spellStart"/>
            <w:r w:rsidRPr="0047632A">
              <w:rPr>
                <w:b/>
              </w:rPr>
              <w:t>п</w:t>
            </w:r>
            <w:proofErr w:type="spellEnd"/>
          </w:p>
        </w:tc>
        <w:tc>
          <w:tcPr>
            <w:tcW w:w="3794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  <w:jc w:val="center"/>
              <w:rPr>
                <w:b/>
              </w:rPr>
            </w:pPr>
            <w:r w:rsidRPr="0047632A">
              <w:rPr>
                <w:b/>
              </w:rPr>
              <w:t>Наименование показателей</w:t>
            </w:r>
          </w:p>
        </w:tc>
        <w:tc>
          <w:tcPr>
            <w:tcW w:w="1524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  <w:jc w:val="center"/>
              <w:rPr>
                <w:b/>
              </w:rPr>
            </w:pPr>
            <w:r w:rsidRPr="0047632A">
              <w:rPr>
                <w:b/>
              </w:rPr>
              <w:t>Единица измерения</w:t>
            </w:r>
          </w:p>
        </w:tc>
        <w:tc>
          <w:tcPr>
            <w:tcW w:w="1716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  <w:jc w:val="center"/>
              <w:rPr>
                <w:b/>
              </w:rPr>
            </w:pPr>
            <w:r w:rsidRPr="0047632A">
              <w:rPr>
                <w:b/>
              </w:rPr>
              <w:t xml:space="preserve">Показатели года, предшествующего </w:t>
            </w:r>
            <w:proofErr w:type="gramStart"/>
            <w:r w:rsidRPr="0047632A">
              <w:rPr>
                <w:b/>
              </w:rPr>
              <w:t>отчетному</w:t>
            </w:r>
            <w:proofErr w:type="gramEnd"/>
          </w:p>
        </w:tc>
        <w:tc>
          <w:tcPr>
            <w:tcW w:w="1620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  <w:jc w:val="center"/>
              <w:rPr>
                <w:b/>
              </w:rPr>
            </w:pPr>
            <w:r w:rsidRPr="0047632A">
              <w:rPr>
                <w:b/>
              </w:rPr>
              <w:t>Показатели отчетного года</w:t>
            </w:r>
          </w:p>
        </w:tc>
        <w:tc>
          <w:tcPr>
            <w:tcW w:w="1268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  <w:jc w:val="center"/>
              <w:rPr>
                <w:b/>
              </w:rPr>
            </w:pPr>
            <w:r w:rsidRPr="0047632A">
              <w:rPr>
                <w:b/>
              </w:rPr>
              <w:t>Темпы роста</w:t>
            </w:r>
            <w:proofErr w:type="gramStart"/>
            <w:r w:rsidRPr="0047632A">
              <w:rPr>
                <w:b/>
              </w:rPr>
              <w:t xml:space="preserve"> (%)</w:t>
            </w:r>
            <w:proofErr w:type="gramEnd"/>
          </w:p>
        </w:tc>
      </w:tr>
      <w:tr w:rsidR="00AC4664" w:rsidRPr="0047632A" w:rsidTr="00CF2873">
        <w:tc>
          <w:tcPr>
            <w:tcW w:w="634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  <w:jc w:val="center"/>
            </w:pPr>
            <w:r w:rsidRPr="0047632A">
              <w:t>1.</w:t>
            </w:r>
          </w:p>
        </w:tc>
        <w:tc>
          <w:tcPr>
            <w:tcW w:w="3794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  <w:jc w:val="center"/>
            </w:pPr>
            <w:r>
              <w:t>Объем выручки от реализации товаров, работ, услуг</w:t>
            </w:r>
          </w:p>
        </w:tc>
        <w:tc>
          <w:tcPr>
            <w:tcW w:w="1524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  <w:jc w:val="center"/>
            </w:pPr>
            <w:r>
              <w:t>Тыс. рублей</w:t>
            </w:r>
          </w:p>
        </w:tc>
        <w:tc>
          <w:tcPr>
            <w:tcW w:w="1716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  <w:jc w:val="center"/>
            </w:pPr>
          </w:p>
        </w:tc>
        <w:tc>
          <w:tcPr>
            <w:tcW w:w="1620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  <w:jc w:val="center"/>
            </w:pPr>
          </w:p>
        </w:tc>
        <w:tc>
          <w:tcPr>
            <w:tcW w:w="1268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  <w:jc w:val="center"/>
            </w:pPr>
          </w:p>
        </w:tc>
      </w:tr>
      <w:tr w:rsidR="00AC4664" w:rsidRPr="0047632A" w:rsidTr="00CF2873">
        <w:tc>
          <w:tcPr>
            <w:tcW w:w="634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  <w:jc w:val="center"/>
            </w:pPr>
            <w:r>
              <w:t>2.</w:t>
            </w:r>
          </w:p>
        </w:tc>
        <w:tc>
          <w:tcPr>
            <w:tcW w:w="3794" w:type="dxa"/>
          </w:tcPr>
          <w:p w:rsidR="00AC4664" w:rsidRDefault="00AC4664" w:rsidP="00CF2873">
            <w:pPr>
              <w:tabs>
                <w:tab w:val="left" w:pos="900"/>
              </w:tabs>
              <w:ind w:left="0"/>
              <w:jc w:val="center"/>
            </w:pPr>
            <w:r>
              <w:t>Среднесписочная численность работников</w:t>
            </w:r>
          </w:p>
        </w:tc>
        <w:tc>
          <w:tcPr>
            <w:tcW w:w="1524" w:type="dxa"/>
          </w:tcPr>
          <w:p w:rsidR="00AC4664" w:rsidRDefault="00AC4664" w:rsidP="00CF2873">
            <w:pPr>
              <w:tabs>
                <w:tab w:val="left" w:pos="900"/>
              </w:tabs>
              <w:ind w:left="0"/>
              <w:jc w:val="center"/>
            </w:pPr>
            <w:r>
              <w:t xml:space="preserve"> Чел.</w:t>
            </w:r>
          </w:p>
        </w:tc>
        <w:tc>
          <w:tcPr>
            <w:tcW w:w="1716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  <w:jc w:val="center"/>
            </w:pPr>
          </w:p>
        </w:tc>
        <w:tc>
          <w:tcPr>
            <w:tcW w:w="1620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  <w:jc w:val="center"/>
            </w:pPr>
          </w:p>
        </w:tc>
        <w:tc>
          <w:tcPr>
            <w:tcW w:w="1268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  <w:jc w:val="center"/>
            </w:pPr>
          </w:p>
        </w:tc>
      </w:tr>
      <w:tr w:rsidR="00AC4664" w:rsidRPr="0047632A" w:rsidTr="00CF2873">
        <w:tc>
          <w:tcPr>
            <w:tcW w:w="634" w:type="dxa"/>
          </w:tcPr>
          <w:p w:rsidR="00AC4664" w:rsidRDefault="00AC4664" w:rsidP="00CF2873">
            <w:pPr>
              <w:tabs>
                <w:tab w:val="left" w:pos="900"/>
              </w:tabs>
              <w:ind w:left="0"/>
              <w:jc w:val="center"/>
            </w:pPr>
            <w:r>
              <w:t>3.</w:t>
            </w:r>
          </w:p>
        </w:tc>
        <w:tc>
          <w:tcPr>
            <w:tcW w:w="3794" w:type="dxa"/>
          </w:tcPr>
          <w:p w:rsidR="00AC4664" w:rsidRDefault="00AC4664" w:rsidP="00CF2873">
            <w:pPr>
              <w:tabs>
                <w:tab w:val="left" w:pos="900"/>
              </w:tabs>
              <w:ind w:left="0"/>
              <w:jc w:val="center"/>
            </w:pPr>
            <w:r>
              <w:t>Среднемесячная заработная плата</w:t>
            </w:r>
          </w:p>
        </w:tc>
        <w:tc>
          <w:tcPr>
            <w:tcW w:w="1524" w:type="dxa"/>
          </w:tcPr>
          <w:p w:rsidR="00AC4664" w:rsidRDefault="00AC4664" w:rsidP="00CF2873">
            <w:pPr>
              <w:tabs>
                <w:tab w:val="left" w:pos="900"/>
              </w:tabs>
              <w:ind w:left="0"/>
              <w:jc w:val="center"/>
            </w:pPr>
            <w:r>
              <w:t>Руб.</w:t>
            </w:r>
          </w:p>
        </w:tc>
        <w:tc>
          <w:tcPr>
            <w:tcW w:w="1716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  <w:jc w:val="center"/>
            </w:pPr>
          </w:p>
        </w:tc>
        <w:tc>
          <w:tcPr>
            <w:tcW w:w="1620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  <w:jc w:val="center"/>
            </w:pPr>
          </w:p>
        </w:tc>
        <w:tc>
          <w:tcPr>
            <w:tcW w:w="1268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  <w:jc w:val="center"/>
            </w:pPr>
          </w:p>
        </w:tc>
      </w:tr>
      <w:tr w:rsidR="00AC4664" w:rsidRPr="0047632A" w:rsidTr="00CF2873">
        <w:tc>
          <w:tcPr>
            <w:tcW w:w="634" w:type="dxa"/>
          </w:tcPr>
          <w:p w:rsidR="00AC4664" w:rsidRDefault="00AC4664" w:rsidP="00CF2873">
            <w:pPr>
              <w:tabs>
                <w:tab w:val="left" w:pos="900"/>
              </w:tabs>
              <w:ind w:left="0"/>
              <w:jc w:val="center"/>
            </w:pPr>
            <w:r>
              <w:t>4.</w:t>
            </w:r>
          </w:p>
        </w:tc>
        <w:tc>
          <w:tcPr>
            <w:tcW w:w="3794" w:type="dxa"/>
          </w:tcPr>
          <w:p w:rsidR="00AC4664" w:rsidRDefault="00AC4664" w:rsidP="00CF2873">
            <w:pPr>
              <w:tabs>
                <w:tab w:val="left" w:pos="900"/>
              </w:tabs>
              <w:ind w:left="0"/>
              <w:jc w:val="center"/>
            </w:pPr>
            <w:r>
              <w:t>Создано новых рабочих мест</w:t>
            </w:r>
          </w:p>
        </w:tc>
        <w:tc>
          <w:tcPr>
            <w:tcW w:w="1524" w:type="dxa"/>
          </w:tcPr>
          <w:p w:rsidR="00AC4664" w:rsidRDefault="00AC4664" w:rsidP="00CF2873">
            <w:pPr>
              <w:tabs>
                <w:tab w:val="left" w:pos="900"/>
              </w:tabs>
              <w:ind w:left="0"/>
              <w:jc w:val="center"/>
            </w:pPr>
            <w:r>
              <w:t>Ед.</w:t>
            </w:r>
          </w:p>
        </w:tc>
        <w:tc>
          <w:tcPr>
            <w:tcW w:w="1716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  <w:jc w:val="center"/>
            </w:pPr>
          </w:p>
        </w:tc>
        <w:tc>
          <w:tcPr>
            <w:tcW w:w="1620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  <w:jc w:val="center"/>
            </w:pPr>
          </w:p>
        </w:tc>
        <w:tc>
          <w:tcPr>
            <w:tcW w:w="1268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  <w:jc w:val="center"/>
            </w:pPr>
          </w:p>
        </w:tc>
      </w:tr>
      <w:tr w:rsidR="00AC4664" w:rsidRPr="0047632A" w:rsidTr="00CF2873">
        <w:tc>
          <w:tcPr>
            <w:tcW w:w="634" w:type="dxa"/>
          </w:tcPr>
          <w:p w:rsidR="00AC4664" w:rsidRDefault="00AC4664" w:rsidP="00CF2873">
            <w:pPr>
              <w:tabs>
                <w:tab w:val="left" w:pos="900"/>
              </w:tabs>
              <w:ind w:left="0"/>
              <w:jc w:val="center"/>
            </w:pPr>
            <w:r>
              <w:t>5.</w:t>
            </w:r>
          </w:p>
        </w:tc>
        <w:tc>
          <w:tcPr>
            <w:tcW w:w="3794" w:type="dxa"/>
          </w:tcPr>
          <w:p w:rsidR="00AC4664" w:rsidRDefault="00AC4664" w:rsidP="00CF2873">
            <w:pPr>
              <w:tabs>
                <w:tab w:val="left" w:pos="900"/>
              </w:tabs>
              <w:ind w:left="0"/>
              <w:jc w:val="center"/>
            </w:pPr>
            <w:r>
              <w:t>Объём налоговых отчислений в бюджеты всех уровней</w:t>
            </w:r>
          </w:p>
        </w:tc>
        <w:tc>
          <w:tcPr>
            <w:tcW w:w="1524" w:type="dxa"/>
          </w:tcPr>
          <w:p w:rsidR="00AC4664" w:rsidRDefault="00AC4664" w:rsidP="00CF2873">
            <w:pPr>
              <w:tabs>
                <w:tab w:val="left" w:pos="900"/>
              </w:tabs>
              <w:ind w:left="0"/>
              <w:jc w:val="center"/>
            </w:pPr>
            <w:r>
              <w:t>Тыс. рублей</w:t>
            </w:r>
          </w:p>
        </w:tc>
        <w:tc>
          <w:tcPr>
            <w:tcW w:w="1716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  <w:jc w:val="center"/>
            </w:pPr>
          </w:p>
        </w:tc>
        <w:tc>
          <w:tcPr>
            <w:tcW w:w="1620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  <w:jc w:val="center"/>
            </w:pPr>
          </w:p>
        </w:tc>
        <w:tc>
          <w:tcPr>
            <w:tcW w:w="1268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  <w:jc w:val="center"/>
            </w:pPr>
          </w:p>
        </w:tc>
      </w:tr>
      <w:tr w:rsidR="00AC4664" w:rsidRPr="0047632A" w:rsidTr="00CF2873">
        <w:tc>
          <w:tcPr>
            <w:tcW w:w="634" w:type="dxa"/>
          </w:tcPr>
          <w:p w:rsidR="00AC4664" w:rsidRDefault="00AC4664" w:rsidP="00CF2873">
            <w:pPr>
              <w:tabs>
                <w:tab w:val="left" w:pos="900"/>
              </w:tabs>
              <w:ind w:left="0"/>
              <w:jc w:val="center"/>
            </w:pPr>
            <w:r>
              <w:t>6.</w:t>
            </w:r>
          </w:p>
        </w:tc>
        <w:tc>
          <w:tcPr>
            <w:tcW w:w="3794" w:type="dxa"/>
          </w:tcPr>
          <w:p w:rsidR="00AC4664" w:rsidRDefault="00AC4664" w:rsidP="00CF2873">
            <w:pPr>
              <w:tabs>
                <w:tab w:val="left" w:pos="900"/>
              </w:tabs>
              <w:ind w:left="0"/>
              <w:jc w:val="center"/>
            </w:pPr>
            <w:r>
              <w:t>Объем инвестиций в основной капитал</w:t>
            </w:r>
          </w:p>
        </w:tc>
        <w:tc>
          <w:tcPr>
            <w:tcW w:w="1524" w:type="dxa"/>
          </w:tcPr>
          <w:p w:rsidR="00AC4664" w:rsidRDefault="00AC4664" w:rsidP="00CF2873">
            <w:pPr>
              <w:tabs>
                <w:tab w:val="left" w:pos="900"/>
              </w:tabs>
              <w:ind w:left="0"/>
              <w:jc w:val="center"/>
            </w:pPr>
            <w:r>
              <w:t>Тыс. рублей</w:t>
            </w:r>
          </w:p>
        </w:tc>
        <w:tc>
          <w:tcPr>
            <w:tcW w:w="1716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  <w:jc w:val="center"/>
            </w:pPr>
          </w:p>
        </w:tc>
        <w:tc>
          <w:tcPr>
            <w:tcW w:w="1620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  <w:jc w:val="center"/>
            </w:pPr>
          </w:p>
        </w:tc>
        <w:tc>
          <w:tcPr>
            <w:tcW w:w="1268" w:type="dxa"/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  <w:jc w:val="center"/>
            </w:pPr>
          </w:p>
        </w:tc>
      </w:tr>
    </w:tbl>
    <w:p w:rsidR="00AC4664" w:rsidRDefault="00AC4664" w:rsidP="00AC4664">
      <w:pPr>
        <w:tabs>
          <w:tab w:val="left" w:pos="900"/>
        </w:tabs>
        <w:jc w:val="center"/>
        <w:rPr>
          <w:b/>
          <w:sz w:val="28"/>
          <w:szCs w:val="28"/>
        </w:rPr>
      </w:pPr>
    </w:p>
    <w:tbl>
      <w:tblPr>
        <w:tblStyle w:val="a5"/>
        <w:tblW w:w="4968" w:type="dxa"/>
        <w:tblInd w:w="5580" w:type="dxa"/>
        <w:tblLook w:val="01E0"/>
      </w:tblPr>
      <w:tblGrid>
        <w:gridCol w:w="4968"/>
      </w:tblGrid>
      <w:tr w:rsidR="00AC4664" w:rsidTr="00CF2873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C4664" w:rsidRPr="0047632A" w:rsidRDefault="00AC4664" w:rsidP="00CF2873">
            <w:pPr>
              <w:tabs>
                <w:tab w:val="left" w:pos="900"/>
              </w:tabs>
              <w:ind w:left="0"/>
              <w:jc w:val="center"/>
            </w:pPr>
            <w:r w:rsidRPr="0047632A">
              <w:t>Приложение №</w:t>
            </w:r>
            <w:r>
              <w:t>4</w:t>
            </w:r>
            <w:r w:rsidRPr="0047632A">
              <w:t xml:space="preserve"> </w:t>
            </w:r>
          </w:p>
          <w:p w:rsidR="00AC4664" w:rsidRDefault="00AC4664" w:rsidP="00CF2873">
            <w:pPr>
              <w:tabs>
                <w:tab w:val="left" w:pos="900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47632A">
              <w:t xml:space="preserve">к Положению о ежегодном </w:t>
            </w:r>
            <w:r>
              <w:t xml:space="preserve">районном </w:t>
            </w:r>
            <w:r w:rsidRPr="0047632A">
              <w:t>конкурсе «Лучший предприниматель года»</w:t>
            </w:r>
          </w:p>
        </w:tc>
      </w:tr>
    </w:tbl>
    <w:p w:rsidR="00AC4664" w:rsidRDefault="00AC4664" w:rsidP="00AC4664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AC4664" w:rsidRPr="00473338" w:rsidRDefault="00AC4664" w:rsidP="00AC4664">
      <w:pPr>
        <w:pStyle w:val="a6"/>
        <w:spacing w:before="0" w:beforeAutospacing="0" w:after="0" w:afterAutospacing="0"/>
        <w:jc w:val="center"/>
        <w:rPr>
          <w:color w:val="0A0A0A"/>
          <w:sz w:val="28"/>
          <w:szCs w:val="28"/>
        </w:rPr>
      </w:pPr>
      <w:r w:rsidRPr="00473338">
        <w:rPr>
          <w:rStyle w:val="a7"/>
          <w:color w:val="0A0A0A"/>
          <w:sz w:val="28"/>
          <w:szCs w:val="28"/>
        </w:rPr>
        <w:t>Оценочный лист</w:t>
      </w:r>
    </w:p>
    <w:p w:rsidR="00AC4664" w:rsidRPr="00473338" w:rsidRDefault="00AC4664" w:rsidP="00AC4664">
      <w:pPr>
        <w:pStyle w:val="a6"/>
        <w:spacing w:before="0" w:beforeAutospacing="0" w:after="0" w:afterAutospacing="0"/>
        <w:rPr>
          <w:color w:val="0A0A0A"/>
          <w:sz w:val="28"/>
          <w:szCs w:val="28"/>
        </w:rPr>
      </w:pPr>
    </w:p>
    <w:p w:rsidR="00AC4664" w:rsidRPr="00473338" w:rsidRDefault="00AC4664" w:rsidP="00AC4664">
      <w:pPr>
        <w:pStyle w:val="a6"/>
        <w:spacing w:before="0" w:beforeAutospacing="0" w:after="0" w:afterAutospacing="0"/>
        <w:rPr>
          <w:color w:val="0A0A0A"/>
          <w:sz w:val="28"/>
          <w:szCs w:val="28"/>
        </w:rPr>
      </w:pPr>
      <w:r w:rsidRPr="00473338">
        <w:rPr>
          <w:color w:val="0A0A0A"/>
          <w:sz w:val="28"/>
          <w:szCs w:val="28"/>
        </w:rPr>
        <w:t xml:space="preserve">Участник </w:t>
      </w:r>
      <w:r>
        <w:rPr>
          <w:color w:val="0A0A0A"/>
          <w:sz w:val="28"/>
          <w:szCs w:val="28"/>
        </w:rPr>
        <w:t>К</w:t>
      </w:r>
      <w:r w:rsidRPr="00473338">
        <w:rPr>
          <w:color w:val="0A0A0A"/>
          <w:sz w:val="28"/>
          <w:szCs w:val="28"/>
        </w:rPr>
        <w:t>онкурса:</w:t>
      </w:r>
      <w:r w:rsidRPr="00473338">
        <w:rPr>
          <w:rStyle w:val="apple-converted-space"/>
          <w:color w:val="0A0A0A"/>
          <w:sz w:val="28"/>
          <w:szCs w:val="28"/>
        </w:rPr>
        <w:t> </w:t>
      </w:r>
      <w:r w:rsidRPr="00473338">
        <w:rPr>
          <w:color w:val="0A0A0A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:rsidR="00AC4664" w:rsidRPr="00473338" w:rsidRDefault="00AC4664" w:rsidP="00AC4664">
      <w:pPr>
        <w:pStyle w:val="a6"/>
        <w:spacing w:before="0" w:beforeAutospacing="0" w:after="0" w:afterAutospacing="0"/>
        <w:rPr>
          <w:color w:val="0A0A0A"/>
          <w:sz w:val="28"/>
          <w:szCs w:val="28"/>
        </w:rPr>
      </w:pPr>
      <w:r w:rsidRPr="00473338">
        <w:rPr>
          <w:color w:val="0A0A0A"/>
          <w:sz w:val="28"/>
          <w:szCs w:val="28"/>
        </w:rPr>
        <w:t> </w:t>
      </w:r>
    </w:p>
    <w:tbl>
      <w:tblPr>
        <w:tblW w:w="10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7"/>
        <w:gridCol w:w="6316"/>
        <w:gridCol w:w="1705"/>
        <w:gridCol w:w="1620"/>
      </w:tblGrid>
      <w:tr w:rsidR="00AC4664" w:rsidRPr="00473338" w:rsidTr="00CF2873"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3338" w:rsidRDefault="00AC4664" w:rsidP="00CF2873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47333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333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73338">
              <w:rPr>
                <w:b/>
                <w:sz w:val="28"/>
                <w:szCs w:val="28"/>
              </w:rPr>
              <w:t>/</w:t>
            </w:r>
            <w:proofErr w:type="spellStart"/>
            <w:r w:rsidRPr="0047333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3338" w:rsidRDefault="00AC4664" w:rsidP="00CF2873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473338">
              <w:rPr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3338" w:rsidRDefault="00AC4664" w:rsidP="00CF2873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473338">
              <w:rPr>
                <w:b/>
                <w:sz w:val="28"/>
                <w:szCs w:val="28"/>
              </w:rPr>
              <w:t>Значение критерия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664" w:rsidRPr="00473338" w:rsidRDefault="00AC4664" w:rsidP="00CF2873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473338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AC4664" w:rsidRPr="00473338" w:rsidTr="00CF2873"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3338" w:rsidRDefault="00AC4664" w:rsidP="00CF2873">
            <w:pPr>
              <w:pStyle w:val="conspluscell"/>
              <w:spacing w:before="0" w:beforeAutospacing="0" w:after="0" w:afterAutospacing="0"/>
            </w:pPr>
            <w:r w:rsidRPr="00473338">
              <w:rPr>
                <w:sz w:val="28"/>
                <w:szCs w:val="28"/>
              </w:rPr>
              <w:t>1</w:t>
            </w:r>
          </w:p>
        </w:tc>
        <w:tc>
          <w:tcPr>
            <w:tcW w:w="6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664" w:rsidRPr="00473338" w:rsidRDefault="00AC4664" w:rsidP="00CF2873">
            <w:pPr>
              <w:pStyle w:val="a6"/>
              <w:spacing w:before="0" w:beforeAutospacing="0" w:after="0" w:afterAutospacing="0"/>
            </w:pPr>
            <w:r w:rsidRPr="00473338">
              <w:rPr>
                <w:sz w:val="28"/>
                <w:szCs w:val="28"/>
              </w:rPr>
              <w:t>Рост объема выручки от реализации товаров, работ, услуг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3338" w:rsidRDefault="00AC4664" w:rsidP="00CF2873">
            <w:pPr>
              <w:pStyle w:val="conspluscell"/>
              <w:spacing w:before="0" w:beforeAutospacing="0" w:after="0" w:afterAutospacing="0"/>
            </w:pPr>
            <w:r w:rsidRPr="00473338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664" w:rsidRPr="00473338" w:rsidRDefault="00AC4664" w:rsidP="00CF2873">
            <w:pPr>
              <w:pStyle w:val="conspluscell"/>
              <w:spacing w:before="0" w:beforeAutospacing="0" w:after="0" w:afterAutospacing="0"/>
            </w:pPr>
          </w:p>
        </w:tc>
      </w:tr>
      <w:tr w:rsidR="00AC4664" w:rsidRPr="00473338" w:rsidTr="00CF2873"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3338" w:rsidRDefault="00AC4664" w:rsidP="00CF2873">
            <w:pPr>
              <w:pStyle w:val="conspluscell"/>
              <w:spacing w:before="0" w:beforeAutospacing="0" w:after="0" w:afterAutospacing="0"/>
            </w:pPr>
            <w:r w:rsidRPr="00473338">
              <w:rPr>
                <w:sz w:val="28"/>
                <w:szCs w:val="28"/>
              </w:rPr>
              <w:t>2</w:t>
            </w:r>
          </w:p>
        </w:tc>
        <w:tc>
          <w:tcPr>
            <w:tcW w:w="6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664" w:rsidRPr="00473338" w:rsidRDefault="00AC4664" w:rsidP="00CF2873">
            <w:pPr>
              <w:pStyle w:val="a6"/>
              <w:spacing w:before="0" w:beforeAutospacing="0" w:after="0" w:afterAutospacing="0"/>
            </w:pPr>
            <w:r w:rsidRPr="00473338">
              <w:rPr>
                <w:sz w:val="28"/>
                <w:szCs w:val="28"/>
              </w:rPr>
              <w:t>Рост среднемесячной заработной платы работников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3338" w:rsidRDefault="00AC4664" w:rsidP="00CF2873">
            <w:pPr>
              <w:pStyle w:val="conspluscell"/>
              <w:spacing w:before="0" w:beforeAutospacing="0" w:after="0" w:afterAutospacing="0"/>
            </w:pPr>
            <w:r w:rsidRPr="00473338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664" w:rsidRPr="00473338" w:rsidRDefault="00AC4664" w:rsidP="00CF2873">
            <w:pPr>
              <w:pStyle w:val="conspluscell"/>
              <w:spacing w:before="0" w:beforeAutospacing="0" w:after="0" w:afterAutospacing="0"/>
            </w:pPr>
          </w:p>
        </w:tc>
      </w:tr>
      <w:tr w:rsidR="00AC4664" w:rsidRPr="00473338" w:rsidTr="00CF2873"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3338" w:rsidRDefault="00AC4664" w:rsidP="00CF2873">
            <w:pPr>
              <w:pStyle w:val="conspluscell"/>
              <w:spacing w:before="0" w:beforeAutospacing="0" w:after="0" w:afterAutospacing="0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664" w:rsidRPr="00473338" w:rsidRDefault="00AC4664" w:rsidP="00CF2873">
            <w:pPr>
              <w:pStyle w:val="a6"/>
              <w:spacing w:before="0" w:beforeAutospacing="0" w:after="0" w:afterAutospacing="0"/>
            </w:pPr>
            <w:r>
              <w:rPr>
                <w:sz w:val="28"/>
                <w:szCs w:val="28"/>
              </w:rPr>
              <w:t>Рост среднесписочной численности работников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3338" w:rsidRDefault="00AC4664" w:rsidP="00CF2873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664" w:rsidRPr="00473338" w:rsidRDefault="00AC4664" w:rsidP="00CF2873">
            <w:pPr>
              <w:pStyle w:val="conspluscell"/>
              <w:spacing w:before="0" w:beforeAutospacing="0" w:after="0" w:afterAutospacing="0"/>
            </w:pPr>
          </w:p>
        </w:tc>
      </w:tr>
      <w:tr w:rsidR="00AC4664" w:rsidRPr="00473338" w:rsidTr="00CF2873"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3338" w:rsidRDefault="00AC4664" w:rsidP="00CF2873">
            <w:pPr>
              <w:pStyle w:val="conspluscell"/>
              <w:spacing w:before="0" w:beforeAutospacing="0" w:after="0" w:afterAutospacing="0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664" w:rsidRPr="00473338" w:rsidRDefault="00AC4664" w:rsidP="00CF2873">
            <w:pPr>
              <w:pStyle w:val="a6"/>
              <w:spacing w:before="0" w:beforeAutospacing="0" w:after="0" w:afterAutospacing="0"/>
            </w:pPr>
            <w:r w:rsidRPr="00473338">
              <w:rPr>
                <w:sz w:val="28"/>
                <w:szCs w:val="28"/>
              </w:rPr>
              <w:t>Количество созданных новых рабочих мест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3338" w:rsidRDefault="00AC4664" w:rsidP="00CF2873">
            <w:pPr>
              <w:pStyle w:val="conspluscell"/>
              <w:spacing w:before="0" w:beforeAutospacing="0" w:after="0" w:afterAutospacing="0"/>
            </w:pPr>
            <w:r w:rsidRPr="00473338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664" w:rsidRPr="00473338" w:rsidRDefault="00AC4664" w:rsidP="00CF2873">
            <w:pPr>
              <w:pStyle w:val="conspluscell"/>
              <w:spacing w:before="0" w:beforeAutospacing="0" w:after="0" w:afterAutospacing="0"/>
            </w:pPr>
          </w:p>
        </w:tc>
      </w:tr>
      <w:tr w:rsidR="00AC4664" w:rsidRPr="00473338" w:rsidTr="00CF2873"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3338" w:rsidRDefault="00AC4664" w:rsidP="00CF2873">
            <w:pPr>
              <w:pStyle w:val="conspluscell"/>
              <w:spacing w:before="0" w:beforeAutospacing="0" w:after="0" w:afterAutospacing="0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664" w:rsidRPr="00473338" w:rsidRDefault="00AC4664" w:rsidP="00CF2873">
            <w:pPr>
              <w:pStyle w:val="a6"/>
              <w:spacing w:before="0" w:beforeAutospacing="0" w:after="0" w:afterAutospacing="0"/>
            </w:pPr>
            <w:r w:rsidRPr="00473338">
              <w:rPr>
                <w:sz w:val="28"/>
                <w:szCs w:val="28"/>
              </w:rPr>
              <w:t xml:space="preserve">Рост объема налоговых отчислений в бюджеты всех уровней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3338" w:rsidRDefault="00AC4664" w:rsidP="00CF2873">
            <w:pPr>
              <w:pStyle w:val="conspluscell"/>
              <w:spacing w:before="0" w:beforeAutospacing="0" w:after="0" w:afterAutospacing="0"/>
            </w:pPr>
            <w:r w:rsidRPr="00473338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664" w:rsidRPr="00473338" w:rsidRDefault="00AC4664" w:rsidP="00CF2873">
            <w:pPr>
              <w:pStyle w:val="conspluscell"/>
              <w:spacing w:before="0" w:beforeAutospacing="0" w:after="0" w:afterAutospacing="0"/>
            </w:pPr>
          </w:p>
        </w:tc>
      </w:tr>
      <w:tr w:rsidR="00AC4664" w:rsidRPr="00473338" w:rsidTr="00CF2873"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Default="00AC4664" w:rsidP="00CF2873">
            <w:pPr>
              <w:pStyle w:val="conspluscell"/>
              <w:spacing w:before="0" w:beforeAutospacing="0" w:after="0" w:afterAutospacing="0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664" w:rsidRPr="00473338" w:rsidRDefault="00AC4664" w:rsidP="00CF2873">
            <w:pPr>
              <w:pStyle w:val="a6"/>
              <w:spacing w:before="0" w:beforeAutospacing="0" w:after="0" w:afterAutospacing="0"/>
            </w:pPr>
            <w:r>
              <w:rPr>
                <w:sz w:val="28"/>
                <w:szCs w:val="28"/>
              </w:rPr>
              <w:t>Темп роста объема инвестиций в основной капитал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3338" w:rsidRDefault="00AC4664" w:rsidP="00CF2873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664" w:rsidRPr="00473338" w:rsidRDefault="00AC4664" w:rsidP="00CF2873">
            <w:pPr>
              <w:pStyle w:val="conspluscell"/>
              <w:spacing w:before="0" w:beforeAutospacing="0" w:after="0" w:afterAutospacing="0"/>
            </w:pPr>
          </w:p>
        </w:tc>
      </w:tr>
      <w:tr w:rsidR="00AC4664" w:rsidRPr="00473338" w:rsidTr="00CF2873"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3338" w:rsidRDefault="00AC4664" w:rsidP="00CF2873">
            <w:pPr>
              <w:pStyle w:val="conspluscell"/>
              <w:spacing w:before="0" w:beforeAutospacing="0" w:after="0" w:afterAutospacing="0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3338" w:rsidRDefault="00AC4664" w:rsidP="00CF2873">
            <w:pPr>
              <w:pStyle w:val="a6"/>
              <w:spacing w:before="0" w:beforeAutospacing="0" w:after="0" w:afterAutospacing="0"/>
            </w:pPr>
            <w:r w:rsidRPr="00473338">
              <w:rPr>
                <w:sz w:val="28"/>
                <w:szCs w:val="28"/>
              </w:rPr>
              <w:t>Внешняя оценка деятельности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3338" w:rsidRDefault="00AC4664" w:rsidP="00CF2873">
            <w:pPr>
              <w:pStyle w:val="conspluscell"/>
              <w:spacing w:before="0" w:beforeAutospacing="0" w:after="0" w:afterAutospacing="0"/>
            </w:pPr>
            <w:r w:rsidRPr="00473338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664" w:rsidRPr="00473338" w:rsidRDefault="00AC4664" w:rsidP="00CF2873">
            <w:pPr>
              <w:pStyle w:val="conspluscell"/>
              <w:spacing w:before="0" w:beforeAutospacing="0" w:after="0" w:afterAutospacing="0"/>
            </w:pPr>
          </w:p>
        </w:tc>
      </w:tr>
      <w:tr w:rsidR="00AC4664" w:rsidRPr="00473338" w:rsidTr="00CF2873"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3338" w:rsidRDefault="00AC4664" w:rsidP="00CF2873">
            <w:pPr>
              <w:pStyle w:val="conspluscell"/>
              <w:spacing w:before="0" w:beforeAutospacing="0" w:after="0" w:afterAutospacing="0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3338" w:rsidRDefault="00AC4664" w:rsidP="00CF2873">
            <w:pPr>
              <w:pStyle w:val="a6"/>
              <w:spacing w:before="0" w:beforeAutospacing="0" w:after="0" w:afterAutospacing="0"/>
            </w:pPr>
            <w:r w:rsidRPr="00473338">
              <w:rPr>
                <w:sz w:val="28"/>
                <w:szCs w:val="28"/>
              </w:rPr>
              <w:t>Социальная значимость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3338" w:rsidRDefault="00AC4664" w:rsidP="00CF2873">
            <w:pPr>
              <w:pStyle w:val="conspluscell"/>
              <w:spacing w:before="0" w:beforeAutospacing="0" w:after="0" w:afterAutospacing="0"/>
            </w:pPr>
            <w:r w:rsidRPr="00473338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664" w:rsidRPr="00473338" w:rsidRDefault="00AC4664" w:rsidP="00CF2873">
            <w:pPr>
              <w:pStyle w:val="conspluscell"/>
              <w:spacing w:before="0" w:beforeAutospacing="0" w:after="0" w:afterAutospacing="0"/>
            </w:pPr>
          </w:p>
        </w:tc>
      </w:tr>
      <w:tr w:rsidR="00AC4664" w:rsidRPr="00473338" w:rsidTr="00CF2873"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3338" w:rsidRDefault="00AC4664" w:rsidP="00CF2873">
            <w:pPr>
              <w:pStyle w:val="conspluscell"/>
              <w:spacing w:before="0" w:beforeAutospacing="0" w:after="0" w:afterAutospacing="0"/>
              <w:rPr>
                <w:b/>
              </w:rPr>
            </w:pPr>
            <w:r w:rsidRPr="00473338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664" w:rsidRPr="00473338" w:rsidRDefault="00AC4664" w:rsidP="00CF2873">
            <w:pPr>
              <w:pStyle w:val="a6"/>
              <w:spacing w:before="0" w:beforeAutospacing="0" w:after="0" w:afterAutospacing="0"/>
              <w:rPr>
                <w:b/>
              </w:rPr>
            </w:pPr>
            <w:r w:rsidRPr="0047333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664" w:rsidRPr="00473338" w:rsidRDefault="00AC4664" w:rsidP="00CF2873">
            <w:pPr>
              <w:pStyle w:val="conspluscell"/>
              <w:spacing w:before="0" w:beforeAutospacing="0" w:after="0" w:afterAutospacing="0"/>
              <w:rPr>
                <w:b/>
              </w:rPr>
            </w:pPr>
            <w:r w:rsidRPr="00473338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664" w:rsidRPr="00473338" w:rsidRDefault="00AC4664" w:rsidP="00CF2873">
            <w:pPr>
              <w:pStyle w:val="conspluscell"/>
              <w:spacing w:before="0" w:beforeAutospacing="0" w:after="0" w:afterAutospacing="0"/>
              <w:rPr>
                <w:b/>
              </w:rPr>
            </w:pPr>
          </w:p>
        </w:tc>
      </w:tr>
    </w:tbl>
    <w:p w:rsidR="00AC4664" w:rsidRPr="00473338" w:rsidRDefault="00AC4664" w:rsidP="00AC4664">
      <w:pPr>
        <w:pStyle w:val="a6"/>
        <w:spacing w:before="0" w:beforeAutospacing="0" w:after="0" w:afterAutospacing="0"/>
        <w:rPr>
          <w:color w:val="0A0A0A"/>
          <w:sz w:val="28"/>
          <w:szCs w:val="28"/>
        </w:rPr>
      </w:pPr>
    </w:p>
    <w:p w:rsidR="00AC4664" w:rsidRPr="00473338" w:rsidRDefault="00AC4664" w:rsidP="00AC4664">
      <w:pPr>
        <w:pStyle w:val="a6"/>
        <w:spacing w:before="0" w:beforeAutospacing="0" w:after="0" w:afterAutospacing="0"/>
        <w:rPr>
          <w:color w:val="0A0A0A"/>
          <w:sz w:val="28"/>
          <w:szCs w:val="28"/>
        </w:rPr>
      </w:pPr>
      <w:r w:rsidRPr="00473338">
        <w:rPr>
          <w:color w:val="0A0A0A"/>
          <w:sz w:val="28"/>
          <w:szCs w:val="28"/>
        </w:rPr>
        <w:t>Председатель комиссии:              </w:t>
      </w:r>
      <w:r w:rsidRPr="00473338">
        <w:rPr>
          <w:rStyle w:val="apple-converted-space"/>
          <w:color w:val="0A0A0A"/>
          <w:sz w:val="28"/>
          <w:szCs w:val="28"/>
        </w:rPr>
        <w:t> </w:t>
      </w:r>
      <w:r>
        <w:rPr>
          <w:rStyle w:val="apple-converted-space"/>
          <w:color w:val="0A0A0A"/>
          <w:sz w:val="28"/>
          <w:szCs w:val="28"/>
        </w:rPr>
        <w:t xml:space="preserve"> </w:t>
      </w:r>
      <w:r w:rsidRPr="00473338">
        <w:rPr>
          <w:color w:val="0A0A0A"/>
          <w:sz w:val="28"/>
          <w:szCs w:val="28"/>
          <w:u w:val="single"/>
        </w:rPr>
        <w:t>                                  </w:t>
      </w:r>
      <w:r w:rsidRPr="00473338">
        <w:rPr>
          <w:rStyle w:val="apple-converted-space"/>
          <w:color w:val="0A0A0A"/>
          <w:sz w:val="28"/>
          <w:szCs w:val="28"/>
          <w:u w:val="single"/>
        </w:rPr>
        <w:t> </w:t>
      </w:r>
      <w:r w:rsidRPr="00473338">
        <w:rPr>
          <w:color w:val="0A0A0A"/>
          <w:sz w:val="28"/>
          <w:szCs w:val="28"/>
          <w:u w:val="single"/>
        </w:rPr>
        <w:t> </w:t>
      </w:r>
    </w:p>
    <w:p w:rsidR="00AC4664" w:rsidRPr="00473338" w:rsidRDefault="00AC4664" w:rsidP="00AC4664">
      <w:pPr>
        <w:pStyle w:val="a6"/>
        <w:spacing w:before="0" w:beforeAutospacing="0" w:after="0" w:afterAutospacing="0"/>
        <w:rPr>
          <w:color w:val="0A0A0A"/>
          <w:sz w:val="28"/>
          <w:szCs w:val="28"/>
        </w:rPr>
      </w:pPr>
      <w:r w:rsidRPr="00473338">
        <w:rPr>
          <w:color w:val="0A0A0A"/>
          <w:sz w:val="28"/>
          <w:szCs w:val="28"/>
        </w:rPr>
        <w:t>Заместитель председателя комиссии:</w:t>
      </w:r>
      <w:r>
        <w:rPr>
          <w:color w:val="0A0A0A"/>
          <w:sz w:val="28"/>
          <w:szCs w:val="28"/>
        </w:rPr>
        <w:t xml:space="preserve"> </w:t>
      </w:r>
      <w:r w:rsidRPr="00473338">
        <w:rPr>
          <w:color w:val="0A0A0A"/>
          <w:sz w:val="28"/>
          <w:szCs w:val="28"/>
        </w:rPr>
        <w:t> </w:t>
      </w:r>
      <w:r>
        <w:rPr>
          <w:color w:val="0A0A0A"/>
          <w:sz w:val="28"/>
          <w:szCs w:val="28"/>
        </w:rPr>
        <w:t xml:space="preserve"> </w:t>
      </w:r>
      <w:r w:rsidRPr="00473338">
        <w:rPr>
          <w:color w:val="0A0A0A"/>
          <w:sz w:val="28"/>
          <w:szCs w:val="28"/>
        </w:rPr>
        <w:t>_________________          </w:t>
      </w:r>
    </w:p>
    <w:p w:rsidR="00AC4664" w:rsidRPr="00473338" w:rsidRDefault="00AC4664" w:rsidP="00AC4664">
      <w:pPr>
        <w:pStyle w:val="a6"/>
        <w:spacing w:before="0" w:beforeAutospacing="0" w:after="0" w:afterAutospacing="0"/>
        <w:rPr>
          <w:color w:val="0A0A0A"/>
          <w:sz w:val="28"/>
          <w:szCs w:val="28"/>
        </w:rPr>
      </w:pPr>
      <w:r w:rsidRPr="00473338">
        <w:rPr>
          <w:color w:val="0A0A0A"/>
          <w:sz w:val="28"/>
          <w:szCs w:val="28"/>
        </w:rPr>
        <w:t>Члены комиссии:        </w:t>
      </w:r>
      <w:r w:rsidRPr="00473338">
        <w:rPr>
          <w:rStyle w:val="apple-converted-space"/>
          <w:color w:val="0A0A0A"/>
          <w:sz w:val="28"/>
          <w:szCs w:val="28"/>
        </w:rPr>
        <w:t> </w:t>
      </w:r>
      <w:r w:rsidRPr="00473338">
        <w:rPr>
          <w:color w:val="0A0A0A"/>
          <w:sz w:val="28"/>
          <w:szCs w:val="28"/>
          <w:u w:val="single"/>
        </w:rPr>
        <w:t>                                  </w:t>
      </w:r>
      <w:r w:rsidRPr="00473338">
        <w:rPr>
          <w:rStyle w:val="apple-converted-space"/>
          <w:color w:val="0A0A0A"/>
          <w:sz w:val="28"/>
          <w:szCs w:val="28"/>
          <w:u w:val="single"/>
        </w:rPr>
        <w:t> </w:t>
      </w:r>
      <w:r w:rsidRPr="00473338">
        <w:rPr>
          <w:color w:val="0A0A0A"/>
          <w:sz w:val="28"/>
          <w:szCs w:val="28"/>
        </w:rPr>
        <w:t>  </w:t>
      </w:r>
      <w:r w:rsidRPr="00473338">
        <w:rPr>
          <w:rStyle w:val="apple-converted-space"/>
          <w:color w:val="0A0A0A"/>
          <w:sz w:val="28"/>
          <w:szCs w:val="28"/>
        </w:rPr>
        <w:t> </w:t>
      </w:r>
    </w:p>
    <w:p w:rsidR="00AC4664" w:rsidRDefault="00AC4664" w:rsidP="00AC4664">
      <w:pPr>
        <w:tabs>
          <w:tab w:val="left" w:pos="900"/>
        </w:tabs>
        <w:jc w:val="center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 </w:t>
      </w:r>
    </w:p>
    <w:p w:rsidR="00E3147A" w:rsidRPr="00AC4664" w:rsidRDefault="00AC4664" w:rsidP="00AC4664">
      <w:r>
        <w:rPr>
          <w:color w:val="0A0A0A"/>
          <w:sz w:val="28"/>
          <w:szCs w:val="28"/>
        </w:rPr>
        <w:t xml:space="preserve">                                                                    </w:t>
      </w:r>
      <w:r w:rsidRPr="00473338">
        <w:rPr>
          <w:color w:val="0A0A0A"/>
          <w:sz w:val="28"/>
          <w:szCs w:val="28"/>
        </w:rPr>
        <w:t>Дата «</w:t>
      </w:r>
      <w:r w:rsidRPr="00473338">
        <w:rPr>
          <w:color w:val="0A0A0A"/>
          <w:sz w:val="28"/>
          <w:szCs w:val="28"/>
          <w:u w:val="single"/>
        </w:rPr>
        <w:t>      </w:t>
      </w:r>
      <w:r w:rsidRPr="00473338">
        <w:rPr>
          <w:rStyle w:val="apple-converted-space"/>
          <w:color w:val="0A0A0A"/>
          <w:sz w:val="28"/>
          <w:szCs w:val="28"/>
          <w:u w:val="single"/>
        </w:rPr>
        <w:t> </w:t>
      </w:r>
      <w:r w:rsidRPr="00473338">
        <w:rPr>
          <w:color w:val="0A0A0A"/>
          <w:sz w:val="28"/>
          <w:szCs w:val="28"/>
        </w:rPr>
        <w:t>»</w:t>
      </w:r>
      <w:r w:rsidRPr="00473338">
        <w:rPr>
          <w:rStyle w:val="apple-converted-space"/>
          <w:color w:val="0A0A0A"/>
          <w:sz w:val="28"/>
          <w:szCs w:val="28"/>
        </w:rPr>
        <w:t> </w:t>
      </w:r>
      <w:r w:rsidRPr="00473338">
        <w:rPr>
          <w:color w:val="0A0A0A"/>
          <w:sz w:val="28"/>
          <w:szCs w:val="28"/>
          <w:u w:val="single"/>
        </w:rPr>
        <w:t>      </w:t>
      </w:r>
    </w:p>
    <w:sectPr w:rsidR="00E3147A" w:rsidRPr="00AC4664" w:rsidSect="000A419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4664"/>
    <w:rsid w:val="000A4197"/>
    <w:rsid w:val="00307A2D"/>
    <w:rsid w:val="003A2B15"/>
    <w:rsid w:val="003F26C0"/>
    <w:rsid w:val="00400074"/>
    <w:rsid w:val="004A279B"/>
    <w:rsid w:val="00627426"/>
    <w:rsid w:val="0066420B"/>
    <w:rsid w:val="00A512AF"/>
    <w:rsid w:val="00A900AC"/>
    <w:rsid w:val="00AC4664"/>
    <w:rsid w:val="00D92AD4"/>
    <w:rsid w:val="00E3147A"/>
    <w:rsid w:val="00E463F9"/>
    <w:rsid w:val="00E967F7"/>
    <w:rsid w:val="00F4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64"/>
    <w:pPr>
      <w:widowControl w:val="0"/>
      <w:autoSpaceDE w:val="0"/>
      <w:autoSpaceDN w:val="0"/>
      <w:adjustRightInd w:val="0"/>
      <w:ind w:left="40"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C4664"/>
    <w:pPr>
      <w:widowControl/>
      <w:autoSpaceDE/>
      <w:autoSpaceDN/>
      <w:adjustRightInd/>
      <w:ind w:left="0"/>
      <w:jc w:val="left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C4664"/>
    <w:rPr>
      <w:rFonts w:ascii="Courier New" w:eastAsia="Times New Roman" w:hAnsi="Courier New"/>
      <w:sz w:val="20"/>
      <w:szCs w:val="20"/>
      <w:lang w:eastAsia="ru-RU"/>
    </w:rPr>
  </w:style>
  <w:style w:type="table" w:styleId="a5">
    <w:name w:val="Table Grid"/>
    <w:basedOn w:val="a1"/>
    <w:rsid w:val="00AC4664"/>
    <w:pPr>
      <w:widowControl w:val="0"/>
      <w:autoSpaceDE w:val="0"/>
      <w:autoSpaceDN w:val="0"/>
      <w:adjustRightInd w:val="0"/>
      <w:ind w:left="40"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2st">
    <w:name w:val="tex2st"/>
    <w:basedOn w:val="a"/>
    <w:rsid w:val="00AC4664"/>
    <w:pPr>
      <w:widowControl/>
      <w:autoSpaceDE/>
      <w:autoSpaceDN/>
      <w:adjustRightInd/>
      <w:spacing w:before="100" w:beforeAutospacing="1" w:after="100" w:afterAutospacing="1"/>
      <w:ind w:left="0"/>
      <w:jc w:val="left"/>
    </w:pPr>
  </w:style>
  <w:style w:type="paragraph" w:styleId="a6">
    <w:name w:val="Normal (Web)"/>
    <w:basedOn w:val="a"/>
    <w:rsid w:val="00AC4664"/>
    <w:pPr>
      <w:widowControl/>
      <w:autoSpaceDE/>
      <w:autoSpaceDN/>
      <w:adjustRightInd/>
      <w:spacing w:before="100" w:beforeAutospacing="1" w:after="100" w:afterAutospacing="1"/>
      <w:ind w:left="0"/>
      <w:jc w:val="left"/>
    </w:pPr>
  </w:style>
  <w:style w:type="paragraph" w:customStyle="1" w:styleId="conspluscell">
    <w:name w:val="conspluscell"/>
    <w:basedOn w:val="a"/>
    <w:rsid w:val="00AC4664"/>
    <w:pPr>
      <w:widowControl/>
      <w:autoSpaceDE/>
      <w:autoSpaceDN/>
      <w:adjustRightInd/>
      <w:spacing w:before="100" w:beforeAutospacing="1" w:after="100" w:afterAutospacing="1"/>
      <w:ind w:left="0"/>
      <w:jc w:val="left"/>
    </w:pPr>
  </w:style>
  <w:style w:type="character" w:styleId="a7">
    <w:name w:val="Strong"/>
    <w:basedOn w:val="a0"/>
    <w:qFormat/>
    <w:rsid w:val="00AC4664"/>
    <w:rPr>
      <w:b/>
      <w:bCs/>
    </w:rPr>
  </w:style>
  <w:style w:type="character" w:customStyle="1" w:styleId="apple-converted-space">
    <w:name w:val="apple-converted-space"/>
    <w:basedOn w:val="a0"/>
    <w:rsid w:val="00AC4664"/>
  </w:style>
  <w:style w:type="paragraph" w:styleId="a8">
    <w:name w:val="Balloon Text"/>
    <w:basedOn w:val="a"/>
    <w:link w:val="a9"/>
    <w:uiPriority w:val="99"/>
    <w:semiHidden/>
    <w:unhideWhenUsed/>
    <w:rsid w:val="00AC46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6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Econom2</cp:lastModifiedBy>
  <cp:revision>5</cp:revision>
  <dcterms:created xsi:type="dcterms:W3CDTF">2018-04-23T11:42:00Z</dcterms:created>
  <dcterms:modified xsi:type="dcterms:W3CDTF">2018-06-14T10:47:00Z</dcterms:modified>
</cp:coreProperties>
</file>